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3C" w:rsidRDefault="009E073C">
      <w:pPr>
        <w:widowControl w:val="0"/>
        <w:autoSpaceDE w:val="0"/>
        <w:autoSpaceDN w:val="0"/>
        <w:adjustRightInd w:val="0"/>
        <w:spacing w:after="0" w:line="240" w:lineRule="auto"/>
        <w:jc w:val="both"/>
        <w:outlineLvl w:val="0"/>
        <w:rPr>
          <w:rFonts w:ascii="Calibri" w:hAnsi="Calibri" w:cs="Calibri"/>
        </w:rPr>
      </w:pPr>
    </w:p>
    <w:p w:rsidR="009E073C" w:rsidRDefault="009E073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6 мая 2014 г. N 32182</w:t>
      </w:r>
    </w:p>
    <w:p w:rsidR="009E073C" w:rsidRDefault="009E073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9E073C" w:rsidRDefault="009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9E073C" w:rsidRDefault="009E073C">
      <w:pPr>
        <w:widowControl w:val="0"/>
        <w:autoSpaceDE w:val="0"/>
        <w:autoSpaceDN w:val="0"/>
        <w:adjustRightInd w:val="0"/>
        <w:spacing w:after="0" w:line="240" w:lineRule="auto"/>
        <w:jc w:val="center"/>
        <w:rPr>
          <w:rFonts w:ascii="Calibri" w:hAnsi="Calibri" w:cs="Calibri"/>
          <w:b/>
          <w:bCs/>
        </w:rPr>
      </w:pPr>
    </w:p>
    <w:p w:rsidR="009E073C" w:rsidRDefault="009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9E073C" w:rsidRDefault="009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9E073C" w:rsidRDefault="009E073C">
      <w:pPr>
        <w:widowControl w:val="0"/>
        <w:autoSpaceDE w:val="0"/>
        <w:autoSpaceDN w:val="0"/>
        <w:adjustRightInd w:val="0"/>
        <w:spacing w:after="0" w:line="240" w:lineRule="auto"/>
        <w:jc w:val="center"/>
        <w:rPr>
          <w:rFonts w:ascii="Calibri" w:hAnsi="Calibri" w:cs="Calibri"/>
          <w:b/>
          <w:bCs/>
        </w:rPr>
      </w:pPr>
    </w:p>
    <w:p w:rsidR="009E073C" w:rsidRDefault="009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E073C" w:rsidRDefault="009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октября 2013 г. N 60</w:t>
      </w:r>
    </w:p>
    <w:p w:rsidR="009E073C" w:rsidRDefault="009E073C">
      <w:pPr>
        <w:widowControl w:val="0"/>
        <w:autoSpaceDE w:val="0"/>
        <w:autoSpaceDN w:val="0"/>
        <w:adjustRightInd w:val="0"/>
        <w:spacing w:after="0" w:line="240" w:lineRule="auto"/>
        <w:jc w:val="center"/>
        <w:rPr>
          <w:rFonts w:ascii="Calibri" w:hAnsi="Calibri" w:cs="Calibri"/>
          <w:b/>
          <w:bCs/>
        </w:rPr>
      </w:pPr>
    </w:p>
    <w:p w:rsidR="009E073C" w:rsidRDefault="009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САНИТАРНО-ЭПИДЕМИОЛОГИЧЕСКИХ ПРАВИЛ</w:t>
      </w:r>
    </w:p>
    <w:p w:rsidR="009E073C" w:rsidRDefault="009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3.1.2.3114-13 "ПРОФИЛАКТИКА ТУБЕРКУЛЕЗА"</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w:t>
      </w:r>
      <w:proofErr w:type="gramEnd"/>
      <w:r>
        <w:rPr>
          <w:rFonts w:ascii="Calibri" w:hAnsi="Calibri" w:cs="Calibri"/>
        </w:rPr>
        <w:t xml:space="preserve"> </w:t>
      </w:r>
      <w:proofErr w:type="gramStart"/>
      <w:r>
        <w:rPr>
          <w:rFonts w:ascii="Calibri" w:hAnsi="Calibri" w:cs="Calibri"/>
        </w:rPr>
        <w:t>2005, N 19, ст. 1752; 2006, N 1, ст. 10; N 52 (ч. I), ст. 5498; 2007, N 1 (ч. I), ст. 21; N 1 (ч. I), ст. 29; N 27, ст. 3213; N 46, ст. 5554; N 49, ст. 6070; 2008, N 24, ст. 2801;</w:t>
      </w:r>
      <w:proofErr w:type="gramEnd"/>
      <w:r>
        <w:rPr>
          <w:rFonts w:ascii="Calibri" w:hAnsi="Calibri" w:cs="Calibri"/>
        </w:rPr>
        <w:t xml:space="preserve"> </w:t>
      </w:r>
      <w:proofErr w:type="gramStart"/>
      <w:r>
        <w:rPr>
          <w:rFonts w:ascii="Calibri" w:hAnsi="Calibri" w:cs="Calibri"/>
        </w:rPr>
        <w:t>N 29 (ч. I), ст. 3418; N 30 (ч. II), ст. 3616; N 44, ст. 4984; N 52 (ч. I), ст. 6223; 2009, N 1, ст. 17; 2010, N 40, ст. 4969; 2011, N 1, ст. 6; N 30 (ч. I), ст. 4563; N 30 (ч. I), ст. 4590;</w:t>
      </w:r>
      <w:proofErr w:type="gramEnd"/>
      <w:r>
        <w:rPr>
          <w:rFonts w:ascii="Calibri" w:hAnsi="Calibri" w:cs="Calibri"/>
        </w:rPr>
        <w:t xml:space="preserve"> N 30 (ч. I), ст. 4591; N 30 (ч. I), ст. 4596; N 50, ст. 7359; 2012, N 24, ст. 3069; N 26, ст. 3446; 2013, N 27, ст. 3477; </w:t>
      </w:r>
      <w:proofErr w:type="gramStart"/>
      <w:r>
        <w:rPr>
          <w:rFonts w:ascii="Calibri" w:hAnsi="Calibri" w:cs="Calibri"/>
        </w:rPr>
        <w:t xml:space="preserve">N 30 (ч. I), ст. 4079) и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w:t>
      </w:r>
      <w:proofErr w:type="gramEnd"/>
      <w:r>
        <w:rPr>
          <w:rFonts w:ascii="Calibri" w:hAnsi="Calibri" w:cs="Calibri"/>
        </w:rPr>
        <w:t xml:space="preserve"> </w:t>
      </w:r>
      <w:proofErr w:type="gramStart"/>
      <w:r>
        <w:rPr>
          <w:rFonts w:ascii="Calibri" w:hAnsi="Calibri" w:cs="Calibri"/>
        </w:rPr>
        <w:t>2005, N 39, ст. 3953) постановляю:</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w:t>
      </w:r>
      <w:hyperlink w:anchor="Par34" w:history="1">
        <w:r>
          <w:rPr>
            <w:rFonts w:ascii="Calibri" w:hAnsi="Calibri" w:cs="Calibri"/>
            <w:color w:val="0000FF"/>
          </w:rPr>
          <w:t>правила</w:t>
        </w:r>
      </w:hyperlink>
      <w:r>
        <w:rPr>
          <w:rFonts w:ascii="Calibri" w:hAnsi="Calibri" w:cs="Calibri"/>
        </w:rPr>
        <w:t xml:space="preserve"> СП 3.1.2.3114-13 "Профилактика туберкулеза" (приложение).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санитарно-эпидемиологические </w:t>
      </w:r>
      <w:hyperlink r:id="rId5" w:history="1">
        <w:r>
          <w:rPr>
            <w:rFonts w:ascii="Calibri" w:hAnsi="Calibri" w:cs="Calibri"/>
            <w:color w:val="0000FF"/>
          </w:rPr>
          <w:t>правила</w:t>
        </w:r>
      </w:hyperlink>
      <w:r>
        <w:rPr>
          <w:rFonts w:ascii="Calibri" w:hAnsi="Calibri" w:cs="Calibri"/>
        </w:rPr>
        <w:t xml:space="preserve"> "Профилактика туберкулеза" СП 3.1.1295-03". &lt;*&gt;</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Зарегистрированы в Министерстве юстиции Российской Федерации 8 мая 2003 года, </w:t>
      </w:r>
      <w:proofErr w:type="gramStart"/>
      <w:r>
        <w:rPr>
          <w:rFonts w:ascii="Calibri" w:hAnsi="Calibri" w:cs="Calibri"/>
        </w:rPr>
        <w:t>регистрационный</w:t>
      </w:r>
      <w:proofErr w:type="gramEnd"/>
      <w:r>
        <w:rPr>
          <w:rFonts w:ascii="Calibri" w:hAnsi="Calibri" w:cs="Calibri"/>
        </w:rPr>
        <w:t xml:space="preserve"> N 4523.</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right"/>
        <w:outlineLvl w:val="0"/>
        <w:rPr>
          <w:rFonts w:ascii="Calibri" w:hAnsi="Calibri" w:cs="Calibri"/>
        </w:rPr>
      </w:pPr>
      <w:bookmarkStart w:id="1" w:name="Par28"/>
      <w:bookmarkEnd w:id="1"/>
      <w:proofErr w:type="gramStart"/>
      <w:r>
        <w:rPr>
          <w:rFonts w:ascii="Calibri" w:hAnsi="Calibri" w:cs="Calibri"/>
        </w:rPr>
        <w:lastRenderedPageBreak/>
        <w:t>Утверждены</w:t>
      </w:r>
      <w:proofErr w:type="gramEnd"/>
    </w:p>
    <w:p w:rsidR="009E073C" w:rsidRDefault="009E073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9E073C" w:rsidRDefault="009E073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9E073C" w:rsidRDefault="009E07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073C" w:rsidRDefault="009E073C">
      <w:pPr>
        <w:widowControl w:val="0"/>
        <w:autoSpaceDE w:val="0"/>
        <w:autoSpaceDN w:val="0"/>
        <w:adjustRightInd w:val="0"/>
        <w:spacing w:after="0" w:line="240" w:lineRule="auto"/>
        <w:jc w:val="right"/>
        <w:rPr>
          <w:rFonts w:ascii="Calibri" w:hAnsi="Calibri" w:cs="Calibri"/>
        </w:rPr>
      </w:pPr>
      <w:r>
        <w:rPr>
          <w:rFonts w:ascii="Calibri" w:hAnsi="Calibri" w:cs="Calibri"/>
        </w:rPr>
        <w:t>от 22.10.2013 N 60</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ПРОФИЛАКТИКА ТУБЕРКУЛЕЗА</w:t>
      </w:r>
    </w:p>
    <w:p w:rsidR="009E073C" w:rsidRDefault="009E073C">
      <w:pPr>
        <w:widowControl w:val="0"/>
        <w:autoSpaceDE w:val="0"/>
        <w:autoSpaceDN w:val="0"/>
        <w:adjustRightInd w:val="0"/>
        <w:spacing w:after="0" w:line="240" w:lineRule="auto"/>
        <w:jc w:val="center"/>
        <w:rPr>
          <w:rFonts w:ascii="Calibri" w:hAnsi="Calibri" w:cs="Calibri"/>
          <w:b/>
          <w:bCs/>
        </w:rPr>
      </w:pPr>
    </w:p>
    <w:p w:rsidR="009E073C" w:rsidRDefault="009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w:t>
      </w:r>
    </w:p>
    <w:p w:rsidR="009E073C" w:rsidRDefault="009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3.1.2.3114-13</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Область применения</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Санитарные правила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Соблюдение санитарных правил является обязательным для физических и юридических лиц.</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Проведение мероприятий по профилактике туберкулеза,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Контроль за</w:t>
      </w:r>
      <w:proofErr w:type="gramEnd"/>
      <w:r>
        <w:rPr>
          <w:rFonts w:ascii="Calibri" w:hAnsi="Calibri" w:cs="Calibri"/>
        </w:rPr>
        <w:t xml:space="preserve">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Общие положения</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Туберкулез является широко распространенным инфекционным заболеванием человека и животных, вызываемым микобактериями туберкулезного комплекса (</w:t>
      </w:r>
      <w:proofErr w:type="spellStart"/>
      <w:r>
        <w:rPr>
          <w:rFonts w:ascii="Calibri" w:hAnsi="Calibri" w:cs="Calibri"/>
        </w:rPr>
        <w:t>Mycobacterium</w:t>
      </w:r>
      <w:proofErr w:type="spellEnd"/>
      <w:r>
        <w:rPr>
          <w:rFonts w:ascii="Calibri" w:hAnsi="Calibri" w:cs="Calibri"/>
        </w:rPr>
        <w:t xml:space="preserve"> </w:t>
      </w:r>
      <w:proofErr w:type="spellStart"/>
      <w:r>
        <w:rPr>
          <w:rFonts w:ascii="Calibri" w:hAnsi="Calibri" w:cs="Calibri"/>
        </w:rPr>
        <w:t>tuberculosis</w:t>
      </w:r>
      <w:proofErr w:type="spellEnd"/>
      <w:r>
        <w:rPr>
          <w:rFonts w:ascii="Calibri" w:hAnsi="Calibri" w:cs="Calibri"/>
        </w:rPr>
        <w:t xml:space="preserve"> </w:t>
      </w:r>
      <w:proofErr w:type="spellStart"/>
      <w:r>
        <w:rPr>
          <w:rFonts w:ascii="Calibri" w:hAnsi="Calibri" w:cs="Calibri"/>
        </w:rPr>
        <w:t>complex-MTBC</w:t>
      </w:r>
      <w:proofErr w:type="spellEnd"/>
      <w:r>
        <w:rPr>
          <w:rFonts w:ascii="Calibri" w:hAnsi="Calibri" w:cs="Calibri"/>
        </w:rPr>
        <w:t xml:space="preserve">), преимущественно </w:t>
      </w:r>
      <w:proofErr w:type="spellStart"/>
      <w:r>
        <w:rPr>
          <w:rFonts w:ascii="Calibri" w:hAnsi="Calibri" w:cs="Calibri"/>
        </w:rPr>
        <w:t>Mycobacterium</w:t>
      </w:r>
      <w:proofErr w:type="spellEnd"/>
      <w:r>
        <w:rPr>
          <w:rFonts w:ascii="Calibri" w:hAnsi="Calibri" w:cs="Calibri"/>
        </w:rPr>
        <w:t xml:space="preserve"> </w:t>
      </w:r>
      <w:proofErr w:type="spellStart"/>
      <w:r>
        <w:rPr>
          <w:rFonts w:ascii="Calibri" w:hAnsi="Calibri" w:cs="Calibri"/>
        </w:rPr>
        <w:t>tuberculosis</w:t>
      </w:r>
      <w:proofErr w:type="spellEnd"/>
      <w:r>
        <w:rPr>
          <w:rFonts w:ascii="Calibri" w:hAnsi="Calibri" w:cs="Calibri"/>
        </w:rPr>
        <w:t>.</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Возбудители туберкулеза сохраняют свою жизнеспособность в сухом состоянии до 3 лет, при нагревании выдерживают температуру выше 80 °C (микобактерии туберкулеза, находящиеся в мокроте, выживают при кипячении в пределах 5 минут, устойчивы к органическим и неорганическим кислотам, щелочам, многим окислителям, проявляют устойчивость к воздействию спиртов, ацетона, четвертичных аммониевых соединений (ЧАС), нечувствительны к рассеянному солнечному свету).</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Источником инфекции являются больные активной формой туберкулеза люди и животные (крупный рогатый скот, козы, собаки). </w:t>
      </w:r>
      <w:proofErr w:type="spellStart"/>
      <w:r>
        <w:rPr>
          <w:rFonts w:ascii="Calibri" w:hAnsi="Calibri" w:cs="Calibri"/>
        </w:rPr>
        <w:t>Эпидемиологически</w:t>
      </w:r>
      <w:proofErr w:type="spellEnd"/>
      <w:r>
        <w:rPr>
          <w:rFonts w:ascii="Calibri" w:hAnsi="Calibri" w:cs="Calibri"/>
        </w:rPr>
        <w:t xml:space="preserve"> наиболее опасными являются больные туберкулезом легких с наличием </w:t>
      </w:r>
      <w:proofErr w:type="spellStart"/>
      <w:r>
        <w:rPr>
          <w:rFonts w:ascii="Calibri" w:hAnsi="Calibri" w:cs="Calibri"/>
        </w:rPr>
        <w:t>бактериовыделения</w:t>
      </w:r>
      <w:proofErr w:type="spellEnd"/>
      <w:r>
        <w:rPr>
          <w:rFonts w:ascii="Calibri" w:hAnsi="Calibri" w:cs="Calibri"/>
        </w:rPr>
        <w:t xml:space="preserve"> и/или с деструктивными процессами в легких.</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 туберкулезной инфекции - больные туберкулезом и инфицированные микобактерией туберкулеза люди, животные и птицы.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Основным механизмом передачи возбудителя инфекции является </w:t>
      </w:r>
      <w:proofErr w:type="gramStart"/>
      <w:r>
        <w:rPr>
          <w:rFonts w:ascii="Calibri" w:hAnsi="Calibri" w:cs="Calibri"/>
        </w:rPr>
        <w:t>воздушно-капельный</w:t>
      </w:r>
      <w:proofErr w:type="gramEnd"/>
      <w:r>
        <w:rPr>
          <w:rFonts w:ascii="Calibri" w:hAnsi="Calibri" w:cs="Calibri"/>
        </w:rPr>
        <w:t xml:space="preserve"> (аэрозольный). Возможны также воздушно-пылевой, </w:t>
      </w:r>
      <w:proofErr w:type="gramStart"/>
      <w:r>
        <w:rPr>
          <w:rFonts w:ascii="Calibri" w:hAnsi="Calibri" w:cs="Calibri"/>
        </w:rPr>
        <w:t>контактный</w:t>
      </w:r>
      <w:proofErr w:type="gramEnd"/>
      <w:r>
        <w:rPr>
          <w:rFonts w:ascii="Calibri" w:hAnsi="Calibri" w:cs="Calibri"/>
        </w:rPr>
        <w:t>, алиментарный, вертикальный механизмы передачи.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w:t>
      </w:r>
      <w:proofErr w:type="spellStart"/>
      <w:r>
        <w:rPr>
          <w:rFonts w:ascii="Calibri" w:hAnsi="Calibri" w:cs="Calibri"/>
        </w:rPr>
        <w:t>контаминированные</w:t>
      </w:r>
      <w:proofErr w:type="spellEnd"/>
      <w:r>
        <w:rPr>
          <w:rFonts w:ascii="Calibri" w:hAnsi="Calibri" w:cs="Calibri"/>
        </w:rPr>
        <w:t xml:space="preserve"> возбудителем объекты внешней среды.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Отсутствие вакцинации против туберкулеза повышает риск развития заболевания при первичном инфицировании.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группа - очаги с высоким риском заражения туберкулезом, отягощенные неблагоприятными факторами - социально отягощенные очаги.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проживание в очаге детей и подростков, лиц с </w:t>
      </w:r>
      <w:proofErr w:type="spellStart"/>
      <w:r>
        <w:rPr>
          <w:rFonts w:ascii="Calibri" w:hAnsi="Calibri" w:cs="Calibri"/>
        </w:rPr>
        <w:t>иммунодефицитными</w:t>
      </w:r>
      <w:proofErr w:type="spellEnd"/>
      <w:r>
        <w:rPr>
          <w:rFonts w:ascii="Calibri" w:hAnsi="Calibri" w:cs="Calibri"/>
        </w:rPr>
        <w:t xml:space="preserve"> заболеваниями;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тяжелые бытовые условия, отсутствие возможности выделения отдельного помещения для проживания больного;</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нарушения противоэпидемического режима, нарушение больным правил личной гигиены.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эффективности противоэпидемических и профилактических мероприятий определяются границы таких очагов. </w:t>
      </w:r>
      <w:proofErr w:type="gramStart"/>
      <w:r>
        <w:rPr>
          <w:rFonts w:ascii="Calibri" w:hAnsi="Calibri" w:cs="Calibri"/>
        </w:rPr>
        <w:t>В территорию очага включается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группа - очаги туберкулеза с высоким риском заражения в очаге, социально благополучные.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этой группе относятся очаги, в которых проживают больные туберкулезом органов дыхания, выделяющие микобактерии туберкулеза, но проживающие в отдельных квартирах без детей и подростков, где больной соблюдает санитарно-гигиенический режим, выполняются мероприятия по текущей дезинфекции.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группа - очаги туберкулеза с риском заражения в очаге: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где проживают больные активным туберкулезом органов дыхания без установленного при принятии на учет выделения микобактерий, но проживающие с детьми и подростками;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очаги, сформированные больными с </w:t>
      </w:r>
      <w:proofErr w:type="spellStart"/>
      <w:r>
        <w:rPr>
          <w:rFonts w:ascii="Calibri" w:hAnsi="Calibri" w:cs="Calibri"/>
        </w:rPr>
        <w:t>внелегочными</w:t>
      </w:r>
      <w:proofErr w:type="spellEnd"/>
      <w:r>
        <w:rPr>
          <w:rFonts w:ascii="Calibri" w:hAnsi="Calibri" w:cs="Calibri"/>
        </w:rPr>
        <w:t xml:space="preserve"> локализациями туберкулеза с выделением микобактерий туберкулеза и без выделения микобактерий с наличием язв и свищей.</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группа - очаги с потенциальным риском заражения туберкулезом: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очаги, в которых у больных активным туберкулезом органов дыхания установлено прекращение выделения микобактерий туберкулеза в результате лечения (условные </w:t>
      </w:r>
      <w:proofErr w:type="spellStart"/>
      <w:r>
        <w:rPr>
          <w:rFonts w:ascii="Calibri" w:hAnsi="Calibri" w:cs="Calibri"/>
        </w:rPr>
        <w:t>бактериовыделители</w:t>
      </w:r>
      <w:proofErr w:type="spellEnd"/>
      <w:r>
        <w:rPr>
          <w:rFonts w:ascii="Calibri" w:hAnsi="Calibri" w:cs="Calibri"/>
        </w:rPr>
        <w:t>), проживающие без детей и подростков и не имеющие отягощающих факторов;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где больной, выделяющий микобактерии, выбыл;</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где больной, выделяющий микобактерии, умер.</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группа - очаги туберкулеза зоонозного происхождения.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Эпидемиологическая ситуация по туберкулезу осложняется при нарастании в этиологической структуре доли лекарственно-устойчивых форм M. </w:t>
      </w:r>
      <w:proofErr w:type="spellStart"/>
      <w:r>
        <w:rPr>
          <w:rFonts w:ascii="Calibri" w:hAnsi="Calibri" w:cs="Calibri"/>
        </w:rPr>
        <w:t>tuberculosis</w:t>
      </w:r>
      <w:proofErr w:type="spellEnd"/>
      <w:r>
        <w:rPr>
          <w:rFonts w:ascii="Calibri" w:hAnsi="Calibri" w:cs="Calibri"/>
        </w:rPr>
        <w:t>, распространением ВИЧ-инфекции.</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5" w:name="Par76"/>
      <w:bookmarkEnd w:id="5"/>
      <w:r>
        <w:rPr>
          <w:rFonts w:ascii="Calibri" w:hAnsi="Calibri" w:cs="Calibri"/>
        </w:rPr>
        <w:t>III. Выявление больных туберкулезом</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работник, оформляющий направление,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 завершении обследования пациента противотуберкулезная медицинская организация в течение 3 рабочих дней информирует медицинскую организацию, направившую больного на обследование, о результатах обследования и окончательном диагнозе.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roofErr w:type="gramEnd"/>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6" w:name="Par89"/>
      <w:bookmarkEnd w:id="6"/>
      <w:r>
        <w:rPr>
          <w:rFonts w:ascii="Calibri" w:hAnsi="Calibri" w:cs="Calibri"/>
        </w:rPr>
        <w:t>IV. Организация раннего выявления туберкулеза</w:t>
      </w:r>
    </w:p>
    <w:p w:rsidR="009E073C" w:rsidRDefault="009E073C">
      <w:pPr>
        <w:widowControl w:val="0"/>
        <w:autoSpaceDE w:val="0"/>
        <w:autoSpaceDN w:val="0"/>
        <w:adjustRightInd w:val="0"/>
        <w:spacing w:after="0" w:line="240" w:lineRule="auto"/>
        <w:jc w:val="center"/>
        <w:rPr>
          <w:rFonts w:ascii="Calibri" w:hAnsi="Calibri" w:cs="Calibri"/>
        </w:rPr>
      </w:pPr>
      <w:r>
        <w:rPr>
          <w:rFonts w:ascii="Calibri" w:hAnsi="Calibri" w:cs="Calibri"/>
        </w:rPr>
        <w:t>у взрослого населения</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профилактических осмотров на туберкулез и контроль за их проведением осуществляются органами исполнительной власти субъектов Российской Федерации в области охраны здоровья граждан.</w:t>
      </w:r>
      <w:proofErr w:type="gramEnd"/>
    </w:p>
    <w:p w:rsidR="009E073C" w:rsidRDefault="009E073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E073C" w:rsidRDefault="009E073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25.12.2001 N 892 утверждены </w:t>
      </w:r>
      <w:hyperlink r:id="rId6" w:history="1">
        <w:r>
          <w:rPr>
            <w:rFonts w:ascii="Calibri" w:hAnsi="Calibri" w:cs="Calibri"/>
            <w:color w:val="0000FF"/>
          </w:rPr>
          <w:t>порядок и сроки</w:t>
        </w:r>
      </w:hyperlink>
      <w:r>
        <w:rPr>
          <w:rFonts w:ascii="Calibri" w:hAnsi="Calibri" w:cs="Calibri"/>
        </w:rPr>
        <w:t xml:space="preserve"> проведения профилактических медицинских осмотров населения в целях выявления туберкулеза.</w:t>
      </w:r>
    </w:p>
    <w:p w:rsidR="009E073C" w:rsidRDefault="009E073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проведении профилактических медицинских осмотров используются методы, методики и технологии проведения медицинского обследования.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в год.</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 xml:space="preserve">Планирование профилактических осмотров взрослого населения на туберкулез </w:t>
      </w:r>
      <w:r>
        <w:rPr>
          <w:rFonts w:ascii="Calibri" w:hAnsi="Calibri" w:cs="Calibri"/>
        </w:rPr>
        <w:lastRenderedPageBreak/>
        <w:t>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обследовании, картотеке.</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Уточнение численности прикрепленного работающего населения проводится медицинской организацией ежегодно.</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w:t>
      </w:r>
      <w:proofErr w:type="gramStart"/>
      <w:r>
        <w:rPr>
          <w:rFonts w:ascii="Calibri" w:hAnsi="Calibri" w:cs="Calibri"/>
        </w:rPr>
        <w:t>Контроль за</w:t>
      </w:r>
      <w:proofErr w:type="gramEnd"/>
      <w:r>
        <w:rPr>
          <w:rFonts w:ascii="Calibri" w:hAnsi="Calibri" w:cs="Calibri"/>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военнослужащие, проходящие военную службу по призыву;</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перенесшие туберкулез и имеющие остаточные изменения в легких, в течение первых 3 лет с момента выявления заболевания;</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ВИЧ-инфицированные;</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пациенты, состоящие на диспансерном учете в наркологических и психиатрических учреждениях;</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состоящие в группе профилактического наркологического учета в связи с употреблением </w:t>
      </w:r>
      <w:proofErr w:type="spellStart"/>
      <w:r>
        <w:rPr>
          <w:rFonts w:ascii="Calibri" w:hAnsi="Calibri" w:cs="Calibri"/>
        </w:rPr>
        <w:t>психоактивных</w:t>
      </w:r>
      <w:proofErr w:type="spellEnd"/>
      <w:r>
        <w:rPr>
          <w:rFonts w:ascii="Calibri" w:hAnsi="Calibri" w:cs="Calibri"/>
        </w:rPr>
        <w:t xml:space="preserve"> веществ и препаратов;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подследственные, содержащиеся в следственных изоляторах, и осужденные, содержащиеся в исправительных учреждениях;</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освобожденные из следственных изоляторов и исправительных учреждений, в течение первых 2 лет после освобождения;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 роду своей профессиональной деятельности имеющие контакт с контингентом подследственных и осужденных;</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без определенного места жительства.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хроническими неспецифическими заболеваниями органов дыхания, желудочно-кишечного тракта, мочеполовой системы;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сахарным диабетом;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больные </w:t>
      </w:r>
      <w:proofErr w:type="spellStart"/>
      <w:r>
        <w:rPr>
          <w:rFonts w:ascii="Calibri" w:hAnsi="Calibri" w:cs="Calibri"/>
        </w:rPr>
        <w:t>онкогематологическими</w:t>
      </w:r>
      <w:proofErr w:type="spellEnd"/>
      <w:r>
        <w:rPr>
          <w:rFonts w:ascii="Calibri" w:hAnsi="Calibri" w:cs="Calibri"/>
        </w:rPr>
        <w:t xml:space="preserve"> заболеваниями;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получающие кортикостероидную, лучевую и цитостатическую терапию, </w:t>
      </w:r>
      <w:proofErr w:type="spellStart"/>
      <w:r>
        <w:rPr>
          <w:rFonts w:ascii="Calibri" w:hAnsi="Calibri" w:cs="Calibri"/>
        </w:rPr>
        <w:t>блокаторы</w:t>
      </w:r>
      <w:proofErr w:type="spellEnd"/>
      <w:r>
        <w:rPr>
          <w:rFonts w:ascii="Calibri" w:hAnsi="Calibri" w:cs="Calibri"/>
        </w:rPr>
        <w:t xml:space="preserve"> </w:t>
      </w:r>
      <w:proofErr w:type="spellStart"/>
      <w:r>
        <w:rPr>
          <w:rFonts w:ascii="Calibri" w:hAnsi="Calibri" w:cs="Calibri"/>
        </w:rPr>
        <w:t>ФНО-а</w:t>
      </w:r>
      <w:proofErr w:type="spellEnd"/>
      <w:r>
        <w:rPr>
          <w:rFonts w:ascii="Calibri" w:hAnsi="Calibri" w:cs="Calibri"/>
        </w:rPr>
        <w:t>, генно-инженерные биологические препараты;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учреждений социального обслуживания для детей и подростков;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санаторно-курортных, образовательных, оздоровительных и спортивных учреждений для детей и подростков;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сотрудники медицинских организаций;</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организаций социального обслуживания для престарелых и инвалидов;</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нетранспортабельные больные (обследование проводится методом микроскопии мокроты).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Во внеочередном порядке профилактический медицинский осмотр на туберкулез проходят:</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обратившиеся в медицинские организации за медицинской помощью с подозрением на заболевание туберкулезом;</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приезжающие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прошло более года;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проживающие совместно с беременными женщинами и новорожденными, если с момента предыдущего флюорографического обследования прошло 1 год и более к моменту родов;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(4A - 4B) или инфицированные ВИЧ с низким уровнем CD4 лимфоцитов (менее 350 </w:t>
      </w:r>
      <w:proofErr w:type="spellStart"/>
      <w:r>
        <w:rPr>
          <w:rFonts w:ascii="Calibri" w:hAnsi="Calibri" w:cs="Calibri"/>
        </w:rPr>
        <w:t>кл</w:t>
      </w:r>
      <w:proofErr w:type="spellEnd"/>
      <w:r>
        <w:rPr>
          <w:rFonts w:ascii="Calibri" w:hAnsi="Calibri" w:cs="Calibri"/>
        </w:rPr>
        <w:t>/мкл);</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абитуриенты при поступлении на обучение, в случае если </w:t>
      </w:r>
      <w:proofErr w:type="gramStart"/>
      <w:r>
        <w:rPr>
          <w:rFonts w:ascii="Calibri" w:hAnsi="Calibri" w:cs="Calibri"/>
        </w:rPr>
        <w:t>с</w:t>
      </w:r>
      <w:proofErr w:type="gramEnd"/>
      <w:r>
        <w:rPr>
          <w:rFonts w:ascii="Calibri" w:hAnsi="Calibri" w:cs="Calibri"/>
        </w:rPr>
        <w:t xml:space="preserve"> даты последнего профилактического обследования в целях раннего выявления туберкулеза прошел 1 год и более;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употребляющие </w:t>
      </w:r>
      <w:proofErr w:type="spellStart"/>
      <w:r>
        <w:rPr>
          <w:rFonts w:ascii="Calibri" w:hAnsi="Calibri" w:cs="Calibri"/>
        </w:rPr>
        <w:t>психоактивные</w:t>
      </w:r>
      <w:proofErr w:type="spellEnd"/>
      <w:r>
        <w:rPr>
          <w:rFonts w:ascii="Calibri" w:hAnsi="Calibri" w:cs="Calibri"/>
        </w:rPr>
        <w:t xml:space="preserve">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иностранные граждане и лица без гражданства при обращении за получением разрешения на временное проживание на территории Российской Федерации, вида на жительство, гражданства или разрешения на работу в Российской Федерации.</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Руководителями медицинских организаций обеспечивается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противотуберкулезные организации.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Ежегодный охват населения в возрасте от 15 лет и старше профилактическими </w:t>
      </w:r>
      <w:proofErr w:type="spellStart"/>
      <w:r>
        <w:rPr>
          <w:rFonts w:ascii="Calibri" w:hAnsi="Calibri" w:cs="Calibri"/>
        </w:rPr>
        <w:lastRenderedPageBreak/>
        <w:t>рентгенофлюорографическими</w:t>
      </w:r>
      <w:proofErr w:type="spellEnd"/>
      <w:r>
        <w:rPr>
          <w:rFonts w:ascii="Calibri" w:hAnsi="Calibri" w:cs="Calibri"/>
        </w:rPr>
        <w:t xml:space="preserve"> исследованиями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в целях раннего выявления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4.17. </w:t>
      </w:r>
      <w:proofErr w:type="gramStart"/>
      <w:r>
        <w:rPr>
          <w:rFonts w:ascii="Calibri" w:hAnsi="Calibri" w:cs="Calibri"/>
        </w:rPr>
        <w:t>Контроль за индивидуальным учетом профилактических медицинских осмотров населения в 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7" w:name="Par151"/>
      <w:bookmarkEnd w:id="7"/>
      <w:r>
        <w:rPr>
          <w:rFonts w:ascii="Calibri" w:hAnsi="Calibri" w:cs="Calibri"/>
        </w:rPr>
        <w:t>V. Организация раннего выявления туберкулеза у детей</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целях раннего выявления туберкулеза у детей </w:t>
      </w:r>
      <w:proofErr w:type="spellStart"/>
      <w:r>
        <w:rPr>
          <w:rFonts w:ascii="Calibri" w:hAnsi="Calibri" w:cs="Calibri"/>
        </w:rPr>
        <w:t>туберкулинодиагностика</w:t>
      </w:r>
      <w:proofErr w:type="spellEnd"/>
      <w:r>
        <w:rPr>
          <w:rFonts w:ascii="Calibri" w:hAnsi="Calibri" w:cs="Calibri"/>
        </w:rPr>
        <w:t xml:space="preserve">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Проба Манту проводится 2 раза в год:</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 больным хроническими неспецифическими заболеваниями органов дыхания, желудочно-кишечного тракта, сахарным диабетом;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 получающим кортикостероидную, лучевую и цитостатическую терапию;</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ВИЧ-инфицированным детям.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справку-допуск.</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течение 6 дней с момента постановки пробы Манту направляются на консультацию в </w:t>
      </w:r>
      <w:proofErr w:type="gramStart"/>
      <w:r>
        <w:rPr>
          <w:rFonts w:ascii="Calibri" w:hAnsi="Calibri" w:cs="Calibri"/>
        </w:rPr>
        <w:t>противотуберкулезный диспансер</w:t>
      </w:r>
      <w:proofErr w:type="gramEnd"/>
      <w:r>
        <w:rPr>
          <w:rFonts w:ascii="Calibri" w:hAnsi="Calibri" w:cs="Calibri"/>
        </w:rPr>
        <w:t xml:space="preserve"> по месту жительства следующие категории детей:</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впервые выявленной положительной реакцией (папула 5 мм и более), не связанной с предыдущей иммунизацией против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длительно сохраняющейся (4 года) реакцией (с инфильтратом 12 мм и более);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нарастанием чувствительности к туберкулину у </w:t>
      </w:r>
      <w:proofErr w:type="spellStart"/>
      <w:r>
        <w:rPr>
          <w:rFonts w:ascii="Calibri" w:hAnsi="Calibri" w:cs="Calibri"/>
        </w:rPr>
        <w:t>туберкулиноположительных</w:t>
      </w:r>
      <w:proofErr w:type="spellEnd"/>
      <w:r>
        <w:rPr>
          <w:rFonts w:ascii="Calibri" w:hAnsi="Calibri" w:cs="Calibri"/>
        </w:rPr>
        <w:t xml:space="preserve"> детей - увеличение инфильтрата на 6 мм и более;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увеличение менее чем на 6 мм, но с образованием инфильтрата размером 12 мм и более;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w:t>
      </w:r>
      <w:proofErr w:type="spellStart"/>
      <w:r>
        <w:rPr>
          <w:rFonts w:ascii="Calibri" w:hAnsi="Calibri" w:cs="Calibri"/>
        </w:rPr>
        <w:t>гиперреакцией</w:t>
      </w:r>
      <w:proofErr w:type="spellEnd"/>
      <w:r>
        <w:rPr>
          <w:rFonts w:ascii="Calibri" w:hAnsi="Calibri" w:cs="Calibri"/>
        </w:rPr>
        <w:t xml:space="preserve"> на туберкулин - инфильтрат 17 мм и более;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w:t>
      </w:r>
      <w:proofErr w:type="spellStart"/>
      <w:r>
        <w:rPr>
          <w:rFonts w:ascii="Calibri" w:hAnsi="Calibri" w:cs="Calibri"/>
        </w:rPr>
        <w:t>везикуло-некротической</w:t>
      </w:r>
      <w:proofErr w:type="spellEnd"/>
      <w:r>
        <w:rPr>
          <w:rFonts w:ascii="Calibri" w:hAnsi="Calibri" w:cs="Calibri"/>
        </w:rPr>
        <w:t xml:space="preserve"> реакции и лимфангите.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Дети, направленные на консультацию в противотуберкулезный диспансер, родители или </w:t>
      </w:r>
      <w:hyperlink r:id="rId7" w:history="1">
        <w:r>
          <w:rPr>
            <w:rFonts w:ascii="Calibri" w:hAnsi="Calibri" w:cs="Calibri"/>
            <w:color w:val="0000FF"/>
          </w:rPr>
          <w:t xml:space="preserve">законные </w:t>
        </w:r>
        <w:proofErr w:type="gramStart"/>
        <w:r>
          <w:rPr>
            <w:rFonts w:ascii="Calibri" w:hAnsi="Calibri" w:cs="Calibri"/>
            <w:color w:val="0000FF"/>
          </w:rPr>
          <w:t>представители</w:t>
        </w:r>
        <w:proofErr w:type="gramEnd"/>
      </w:hyperlink>
      <w:r>
        <w:rPr>
          <w:rFonts w:ascii="Calibri" w:hAnsi="Calibri" w:cs="Calibri"/>
        </w:rPr>
        <w:t xml:space="preserve">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w:t>
      </w:r>
      <w:proofErr w:type="spellStart"/>
      <w:r>
        <w:rPr>
          <w:rFonts w:ascii="Calibri" w:hAnsi="Calibri" w:cs="Calibri"/>
        </w:rPr>
        <w:t>туберкулинодиагностика</w:t>
      </w:r>
      <w:proofErr w:type="spellEnd"/>
      <w:r>
        <w:rPr>
          <w:rFonts w:ascii="Calibri" w:hAnsi="Calibri" w:cs="Calibri"/>
        </w:rPr>
        <w:t xml:space="preserve"> которым не проводилась, допускаются в детскую организацию при наличии заключения врача-фтизиатра об отсутствии заболевания.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 xml:space="preserve">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w:t>
      </w:r>
      <w:proofErr w:type="spellStart"/>
      <w:r>
        <w:rPr>
          <w:rFonts w:ascii="Calibri" w:hAnsi="Calibri" w:cs="Calibri"/>
        </w:rPr>
        <w:t>дообследование</w:t>
      </w:r>
      <w:proofErr w:type="spellEnd"/>
      <w:r>
        <w:rPr>
          <w:rFonts w:ascii="Calibri" w:hAnsi="Calibri" w:cs="Calibri"/>
        </w:rPr>
        <w:t xml:space="preserve"> к фтизиатру по результатам </w:t>
      </w:r>
      <w:proofErr w:type="spellStart"/>
      <w:r>
        <w:rPr>
          <w:rFonts w:ascii="Calibri" w:hAnsi="Calibri" w:cs="Calibri"/>
        </w:rPr>
        <w:t>туберкулинодиагностики</w:t>
      </w:r>
      <w:proofErr w:type="spellEnd"/>
      <w:r>
        <w:rPr>
          <w:rFonts w:ascii="Calibri" w:hAnsi="Calibri" w:cs="Calibri"/>
        </w:rPr>
        <w:t>, обеспечивается руководителями медицинских организаций.</w:t>
      </w:r>
      <w:proofErr w:type="gramEnd"/>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8" w:name="Par175"/>
      <w:bookmarkEnd w:id="8"/>
      <w:r>
        <w:rPr>
          <w:rFonts w:ascii="Calibri" w:hAnsi="Calibri" w:cs="Calibri"/>
        </w:rPr>
        <w:t>VI. Организация раннего выявления туберкулеза у подростков</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целях раннего выявления туберкулеза у подростков проводятся:</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плановая ежегодная </w:t>
      </w:r>
      <w:proofErr w:type="spellStart"/>
      <w:r>
        <w:rPr>
          <w:rFonts w:ascii="Calibri" w:hAnsi="Calibri" w:cs="Calibri"/>
        </w:rPr>
        <w:t>туберкулинодиагностика</w:t>
      </w:r>
      <w:proofErr w:type="spellEnd"/>
      <w:r>
        <w:rPr>
          <w:rFonts w:ascii="Calibri" w:hAnsi="Calibri" w:cs="Calibri"/>
        </w:rPr>
        <w:t>;</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периодические (флюорографические) осмотры.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день постановки туберкулиновых проб проводится медицинский осмотр подростков.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w:t>
      </w:r>
      <w:proofErr w:type="spellStart"/>
      <w:r>
        <w:rPr>
          <w:rFonts w:ascii="Calibri" w:hAnsi="Calibri" w:cs="Calibri"/>
        </w:rPr>
        <w:t>туберкулинодиагностика</w:t>
      </w:r>
      <w:proofErr w:type="spellEnd"/>
      <w:r>
        <w:rPr>
          <w:rFonts w:ascii="Calibri" w:hAnsi="Calibri" w:cs="Calibri"/>
        </w:rPr>
        <w:t xml:space="preserve">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w:t>
      </w:r>
      <w:proofErr w:type="gramStart"/>
      <w:r>
        <w:rPr>
          <w:rFonts w:ascii="Calibri" w:hAnsi="Calibri" w:cs="Calibri"/>
        </w:rPr>
        <w:t>территории</w:t>
      </w:r>
      <w:proofErr w:type="gramEnd"/>
      <w:r>
        <w:rPr>
          <w:rFonts w:ascii="Calibri" w:hAnsi="Calibri" w:cs="Calibri"/>
        </w:rPr>
        <w:t xml:space="preserve"> обслуживания которой располагается организация.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Подросткам, не работающим и не посещающим учебные заведения, проба Манту ставится в амбулаторно-поликлинической медицинской организации по месту жительства.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течение 6 дней с момента постановки пробы Манту направляются </w:t>
      </w:r>
      <w:proofErr w:type="gramStart"/>
      <w:r>
        <w:rPr>
          <w:rFonts w:ascii="Calibri" w:hAnsi="Calibri" w:cs="Calibri"/>
        </w:rPr>
        <w:t>на консультацию к фтизиатру в специализированную противотуберкулезную медицинскую организацию по месту</w:t>
      </w:r>
      <w:proofErr w:type="gramEnd"/>
      <w:r>
        <w:rPr>
          <w:rFonts w:ascii="Calibri" w:hAnsi="Calibri" w:cs="Calibri"/>
        </w:rPr>
        <w:t xml:space="preserve"> жительства следующие категории подростков: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w:t>
      </w:r>
      <w:proofErr w:type="spellStart"/>
      <w:r>
        <w:rPr>
          <w:rFonts w:ascii="Calibri" w:hAnsi="Calibri" w:cs="Calibri"/>
        </w:rPr>
        <w:t>гиперреакцией</w:t>
      </w:r>
      <w:proofErr w:type="spellEnd"/>
      <w:r>
        <w:rPr>
          <w:rFonts w:ascii="Calibri" w:hAnsi="Calibri" w:cs="Calibri"/>
        </w:rPr>
        <w:t xml:space="preserve"> на туберкулин (инфильтрат 17 мм и более или меньших размеров, но </w:t>
      </w:r>
      <w:proofErr w:type="spellStart"/>
      <w:r>
        <w:rPr>
          <w:rFonts w:ascii="Calibri" w:hAnsi="Calibri" w:cs="Calibri"/>
        </w:rPr>
        <w:t>везикуло-некротического</w:t>
      </w:r>
      <w:proofErr w:type="spellEnd"/>
      <w:r>
        <w:rPr>
          <w:rFonts w:ascii="Calibri" w:hAnsi="Calibri" w:cs="Calibri"/>
        </w:rPr>
        <w:t xml:space="preserve"> характера и наличием </w:t>
      </w:r>
      <w:proofErr w:type="spellStart"/>
      <w:r>
        <w:rPr>
          <w:rFonts w:ascii="Calibri" w:hAnsi="Calibri" w:cs="Calibri"/>
        </w:rPr>
        <w:t>лимфагоита</w:t>
      </w:r>
      <w:proofErr w:type="spellEnd"/>
      <w:r>
        <w:rPr>
          <w:rFonts w:ascii="Calibri" w:hAnsi="Calibri" w:cs="Calibri"/>
        </w:rPr>
        <w:t>);</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нарастанием чувствительности к туберкулину - увеличение инфильтрата на 6 мм и более;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постепенным нарастанием чувствительности к туберкулину по годам до 12 мм и более.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proofErr w:type="gramStart"/>
      <w:r>
        <w:rPr>
          <w:rFonts w:ascii="Calibri" w:hAnsi="Calibri" w:cs="Calibri"/>
        </w:rPr>
        <w:t>Подростки, направленные на консультацию в противотуберкулезный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Профилактический медицинский (флюорографический) осмотр подростков проводится 1 раз в год:</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проживающим</w:t>
      </w:r>
      <w:proofErr w:type="gramEnd"/>
      <w:r>
        <w:rPr>
          <w:rFonts w:ascii="Calibri" w:hAnsi="Calibri" w:cs="Calibri"/>
        </w:rPr>
        <w:t xml:space="preserve"> в социально неблагополучных семьях и семьях иностранных граждан, прибывших из неблагополучных по туберкулезу стран.</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Подросткам, больным хроническими неспецифическими заболеваниями органов дыхания, желудочно-кишечного тракта, </w:t>
      </w:r>
      <w:proofErr w:type="spellStart"/>
      <w:r>
        <w:rPr>
          <w:rFonts w:ascii="Calibri" w:hAnsi="Calibri" w:cs="Calibri"/>
        </w:rPr>
        <w:t>онкогематологическими</w:t>
      </w:r>
      <w:proofErr w:type="spellEnd"/>
      <w:r>
        <w:rPr>
          <w:rFonts w:ascii="Calibri" w:hAnsi="Calibri" w:cs="Calibri"/>
        </w:rPr>
        <w:t xml:space="preserve"> заболеваниями, с </w:t>
      </w:r>
      <w:proofErr w:type="spellStart"/>
      <w:r>
        <w:rPr>
          <w:rFonts w:ascii="Calibri" w:hAnsi="Calibri" w:cs="Calibri"/>
        </w:rPr>
        <w:t>ювенильным</w:t>
      </w:r>
      <w:proofErr w:type="spellEnd"/>
      <w:r>
        <w:rPr>
          <w:rFonts w:ascii="Calibri" w:hAnsi="Calibri" w:cs="Calibri"/>
        </w:rPr>
        <w:t xml:space="preserve"> </w:t>
      </w:r>
      <w:proofErr w:type="spellStart"/>
      <w:r>
        <w:rPr>
          <w:rFonts w:ascii="Calibri" w:hAnsi="Calibri" w:cs="Calibri"/>
        </w:rPr>
        <w:t>ревматоидным</w:t>
      </w:r>
      <w:proofErr w:type="spellEnd"/>
      <w:r>
        <w:rPr>
          <w:rFonts w:ascii="Calibri" w:hAnsi="Calibri" w:cs="Calibri"/>
        </w:rPr>
        <w:t xml:space="preserve"> артритом, сахарным диабетом, получающим кортикостероидную, лучевую и цитостатическую терапию, проводится 2 раза в год профилактический медицинский осмотр с целью выявления туберкулеза (чередуя </w:t>
      </w:r>
      <w:proofErr w:type="spellStart"/>
      <w:r>
        <w:rPr>
          <w:rFonts w:ascii="Calibri" w:hAnsi="Calibri" w:cs="Calibri"/>
        </w:rPr>
        <w:t>туберкулинодиагностику</w:t>
      </w:r>
      <w:proofErr w:type="spellEnd"/>
      <w:r>
        <w:rPr>
          <w:rFonts w:ascii="Calibri" w:hAnsi="Calibri" w:cs="Calibri"/>
        </w:rPr>
        <w:t xml:space="preserve"> и флюорографическое обследование).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Подросткам, состоящим на диспансерном учете в наркологических, психиатрических учреждениях, а также ВИЧ-инфицированным, флюорографическое обследование проводится 2 раза в год.</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 В течение 3 дней с момента выявления патологии подросток направляется в </w:t>
      </w:r>
      <w:proofErr w:type="gramStart"/>
      <w:r>
        <w:rPr>
          <w:rFonts w:ascii="Calibri" w:hAnsi="Calibri" w:cs="Calibri"/>
        </w:rPr>
        <w:t>противотуберкулезный диспансер</w:t>
      </w:r>
      <w:proofErr w:type="gramEnd"/>
      <w:r>
        <w:rPr>
          <w:rFonts w:ascii="Calibri" w:hAnsi="Calibri" w:cs="Calibri"/>
        </w:rPr>
        <w:t xml:space="preserve"> по месту жительства для завершения обследования.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 Подростки с симптомами, указывающими на возможное заболевание туберкулезом (легочные заболевания затяжного течения, экссудативный плеврит, </w:t>
      </w:r>
      <w:proofErr w:type="spellStart"/>
      <w:r>
        <w:rPr>
          <w:rFonts w:ascii="Calibri" w:hAnsi="Calibri" w:cs="Calibri"/>
        </w:rPr>
        <w:t>подострый</w:t>
      </w:r>
      <w:proofErr w:type="spellEnd"/>
      <w:r>
        <w:rPr>
          <w:rFonts w:ascii="Calibri" w:hAnsi="Calibri" w:cs="Calibri"/>
        </w:rPr>
        <w:t xml:space="preserve"> и хронический лимфаденит, узловатая эритема, хронические заболевания мочевыводящих путей), консультируются у фтизиатра.</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9" w:name="Par201"/>
      <w:bookmarkEnd w:id="9"/>
      <w:r>
        <w:rPr>
          <w:rFonts w:ascii="Calibri" w:hAnsi="Calibri" w:cs="Calibri"/>
        </w:rPr>
        <w:t xml:space="preserve">VII. Регистрация, учет и </w:t>
      </w:r>
      <w:proofErr w:type="gramStart"/>
      <w:r>
        <w:rPr>
          <w:rFonts w:ascii="Calibri" w:hAnsi="Calibri" w:cs="Calibri"/>
        </w:rPr>
        <w:t>государственное</w:t>
      </w:r>
      <w:proofErr w:type="gramEnd"/>
      <w:r>
        <w:rPr>
          <w:rFonts w:ascii="Calibri" w:hAnsi="Calibri" w:cs="Calibri"/>
        </w:rPr>
        <w:t xml:space="preserve"> статистическое</w:t>
      </w:r>
    </w:p>
    <w:p w:rsidR="009E073C" w:rsidRDefault="009E073C">
      <w:pPr>
        <w:widowControl w:val="0"/>
        <w:autoSpaceDE w:val="0"/>
        <w:autoSpaceDN w:val="0"/>
        <w:adjustRightInd w:val="0"/>
        <w:spacing w:after="0" w:line="240" w:lineRule="auto"/>
        <w:jc w:val="center"/>
        <w:rPr>
          <w:rFonts w:ascii="Calibri" w:hAnsi="Calibri" w:cs="Calibri"/>
        </w:rPr>
      </w:pPr>
      <w:r>
        <w:rPr>
          <w:rFonts w:ascii="Calibri" w:hAnsi="Calibri" w:cs="Calibri"/>
        </w:rPr>
        <w:t>наблюдение случаев туберкулеза</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w:t>
      </w:r>
      <w:hyperlink r:id="rId8" w:history="1">
        <w:r>
          <w:rPr>
            <w:rFonts w:ascii="Calibri" w:hAnsi="Calibri" w:cs="Calibri"/>
            <w:color w:val="0000FF"/>
          </w:rPr>
          <w:t>порядке</w:t>
        </w:r>
      </w:hyperlink>
      <w:r>
        <w:rPr>
          <w:rFonts w:ascii="Calibri" w:hAnsi="Calibri" w:cs="Calibri"/>
        </w:rPr>
        <w:t>.</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Учету и регистрации при ведении государственного статистического наблюдения подлежат:</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Граждане Российской Федерации: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больные активной формой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нуждающиеся в уточнении активности туберкулезного процесса или в дифференциальной диагностике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 неактивной формой туберкулеза в течение первых 3 лет после излечения;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находящиеся в контакте с больными туберкулезом людьми;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зооветеринарные работники;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дети и подростки, впервые инфицированные микобактериями туберкулеза, с </w:t>
      </w:r>
      <w:proofErr w:type="spellStart"/>
      <w:r>
        <w:rPr>
          <w:rFonts w:ascii="Calibri" w:hAnsi="Calibri" w:cs="Calibri"/>
        </w:rPr>
        <w:t>гиперергическими</w:t>
      </w:r>
      <w:proofErr w:type="spellEnd"/>
      <w:r>
        <w:rPr>
          <w:rFonts w:ascii="Calibri" w:hAnsi="Calibri" w:cs="Calibri"/>
        </w:rPr>
        <w:t xml:space="preserve"> и нарастающими реакциями на туберкулин;</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у которых возникли осложнения на введение противотуберкулезной вакцины;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больные активной формой туберкулеза, сочетанного с ВИЧ-инфекцией;</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 неактивной формой туберкулеза, сочетанного с ВИЧ-инфекцией в течение первых 3 лет после излечения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Иностранные граждане и лица без гражданства при выявлении у них активной формы туберкулеза впервые.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w:t>
      </w:r>
      <w:hyperlink r:id="rId9" w:history="1">
        <w:r>
          <w:rPr>
            <w:rFonts w:ascii="Calibri" w:hAnsi="Calibri" w:cs="Calibri"/>
            <w:color w:val="0000FF"/>
          </w:rPr>
          <w:t xml:space="preserve">экстренное </w:t>
        </w:r>
        <w:r>
          <w:rPr>
            <w:rFonts w:ascii="Calibri" w:hAnsi="Calibri" w:cs="Calibri"/>
            <w:color w:val="0000FF"/>
          </w:rPr>
          <w:lastRenderedPageBreak/>
          <w:t>извещение</w:t>
        </w:r>
      </w:hyperlink>
      <w:r>
        <w:rPr>
          <w:rFonts w:ascii="Calibri" w:hAnsi="Calibri" w:cs="Calibri"/>
        </w:rPr>
        <w:t xml:space="preserve">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w:t>
      </w:r>
      <w:proofErr w:type="gramEnd"/>
      <w:r>
        <w:rPr>
          <w:rFonts w:ascii="Calibri" w:hAnsi="Calibri" w:cs="Calibri"/>
        </w:rPr>
        <w:t xml:space="preserve"> месту выявления, фактического проживания и работы (учебы) больного.</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При выявлении осложнения (подозрения на осложнение) после введения противотуберкулезной вакцины, медицинской организацией направляется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больного с осложнениями после иммунизации туберкулезной вакциной - в Центр по мониторингу за осложнениями на введение противотуберкулезной вакцины Министерства здравоохранения Российской Федерации.</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Учету и регистрации подлежат все случаи смерти больных от туберкулеза, а также случаи смерти больных туберкулезом от ВИЧ-инфекции.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территориальной противотуберкулезной медицинской 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proofErr w:type="gramStart"/>
      <w:r>
        <w:rPr>
          <w:rFonts w:ascii="Calibri" w:hAnsi="Calibri" w:cs="Calibri"/>
        </w:rPr>
        <w:t>Контроль за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10" w:name="Par225"/>
      <w:bookmarkEnd w:id="10"/>
      <w:r>
        <w:rPr>
          <w:rFonts w:ascii="Calibri" w:hAnsi="Calibri" w:cs="Calibri"/>
        </w:rPr>
        <w:t>VIII. Мероприятия в очагах туберкулеза</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специалисты медицинских специализированных противотуберкулезных организаций в течение 3 дней с момента получения экстренного извещения.</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proofErr w:type="gramStart"/>
      <w:r>
        <w:rPr>
          <w:rFonts w:ascii="Calibri" w:hAnsi="Calibri" w:cs="Calibri"/>
        </w:rPr>
        <w:t>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уточняется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 xml:space="preserve">С целью разработки комплекса санитарно-противоэпидемических (профилактических) мероприятий при обследовании очага оценивается степень его эпидемиологической опасности (риск заражения для находящихся в нем людей), условия быта, уровень санитарно-гигиенических </w:t>
      </w:r>
      <w:r>
        <w:rPr>
          <w:rFonts w:ascii="Calibri" w:hAnsi="Calibri" w:cs="Calibri"/>
        </w:rPr>
        <w:lastRenderedPageBreak/>
        <w:t>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очага туберкулеза к той или иной группе риска заражения определяется участковым фтизиатром при обязательном участии специалиста-эпидемиолога.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очага </w:t>
      </w:r>
      <w:proofErr w:type="gramStart"/>
      <w:r>
        <w:rPr>
          <w:rFonts w:ascii="Calibri" w:hAnsi="Calibri" w:cs="Calibri"/>
        </w:rPr>
        <w:t>из одной эпидемиологической группы в другую в случае изменения в очаге</w:t>
      </w:r>
      <w:proofErr w:type="gramEnd"/>
      <w:r>
        <w:rPr>
          <w:rFonts w:ascii="Calibri" w:hAnsi="Calibri" w:cs="Calibri"/>
        </w:rPr>
        <w:t xml:space="preserve"> условий, повышающих или понижающих риск заражения или заболевания, осуществляется участковым фтизиатром при обязательном участии специалиста-эпидемиолога.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обследования заполняется карта эпидемиологического обследования и наблюдения за очагом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о выявленных больных туберкулезом и лицах, находящихся в контакте с больным.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(отделений, кабинетов) проводятся санитарно-противоэпидемические (профилактические) мероприятия: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первичное обследование очага и лиц, контактировавших с больным в течение 14 дней с момента выявления больного;</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планов оздоровительных мероприятий, динамическое наблюдение за очагом;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изоляция и лечение больного туберкулезом;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изоляция из очага детей (в том числе изоляция новорожденных от </w:t>
      </w:r>
      <w:proofErr w:type="spellStart"/>
      <w:r>
        <w:rPr>
          <w:rFonts w:ascii="Calibri" w:hAnsi="Calibri" w:cs="Calibri"/>
        </w:rPr>
        <w:t>бактериовыделителей</w:t>
      </w:r>
      <w:proofErr w:type="spellEnd"/>
      <w:r>
        <w:rPr>
          <w:rFonts w:ascii="Calibri" w:hAnsi="Calibri" w:cs="Calibri"/>
        </w:rPr>
        <w:t xml:space="preserve"> на период формирования </w:t>
      </w:r>
      <w:proofErr w:type="spellStart"/>
      <w:r>
        <w:rPr>
          <w:rFonts w:ascii="Calibri" w:hAnsi="Calibri" w:cs="Calibri"/>
        </w:rPr>
        <w:t>поствакцинного</w:t>
      </w:r>
      <w:proofErr w:type="spellEnd"/>
      <w:r>
        <w:rPr>
          <w:rFonts w:ascii="Calibri" w:hAnsi="Calibri" w:cs="Calibri"/>
        </w:rPr>
        <w:t xml:space="preserve"> иммунитета не менее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w:t>
      </w:r>
      <w:proofErr w:type="spellStart"/>
      <w:r>
        <w:rPr>
          <w:rFonts w:ascii="Calibri" w:hAnsi="Calibri" w:cs="Calibri"/>
        </w:rPr>
        <w:t>туберкулинодиагностики</w:t>
      </w:r>
      <w:proofErr w:type="spellEnd"/>
      <w:r>
        <w:rPr>
          <w:rFonts w:ascii="Calibri" w:hAnsi="Calibri" w:cs="Calibri"/>
        </w:rPr>
        <w:t>, бактериологического обследования, общих клинических анализов);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заключительной дезинфекции, текущей дезинфекции и обучение больного и контактных лиц ее методам;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текущей дезинфекции в очаге (1 раз в квартал);</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первичное обследование лиц, контактировавших с больным, в течение 14 дней с момента выявления больного, динамическое наблюдение за контактными лицами в установленном порядке;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больных и контактных лиц гигиеническим навыкам;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условий, при которых очаг туберкулеза может быть снят с эпидемиологического учета;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заполнение и динамическое ведение карты, отражающей характеристику очага туберкулеза и весь комплекс проводимых в очаге мероприятий с указанием сроков их проведения.</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Руководителями противотуберкулезных медицинских организаций организуется в ежемесячном режиме контроль правильности, полноты и своевременности ведения карт, отражающих характеристику очагов туберкулеза, и выполнения комплекса проводимых в очаге туберкулеза санитарно-противоэпидемических (профилактических) мероприятий.</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Кратность обследования очагов туберкулеза специалистами медицинских противотуберкулезных организаций (отделений, кабинетов) совместно со специалистами-эпидемиологами при динамическом наблюдении составляет:</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очагов 1 группы - 4 раза в год;</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очагов 2 группы - 2 раза в год;</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очагов 3 группы - 1 раз в год.</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населенных пунктах, отдаленных от противотуберкулезной медицинской организации, санитарно-противоэпидемические (профилактические) мероприятия выполняются специалистами </w:t>
      </w:r>
      <w:r>
        <w:rPr>
          <w:rFonts w:ascii="Calibri" w:hAnsi="Calibri" w:cs="Calibri"/>
        </w:rPr>
        <w:lastRenderedPageBreak/>
        <w:t>участковой амбулаторно-поликлинической сети при методической помощи фтизиатра диспансера и специалиста органа, уполномоченного осуществлять федеральный государственный санитарно-эпидемиологический надзор.</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очагах туберкулеза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определение границ эпидемического очага при первичном его обследовании, оценку регулярности и результатов профилактических флюорографических осмотров контактных лиц;</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совместно с фтизиатром плана оздоровления очага;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необходимой учетной и отчетной документации;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помощи фтизиатру в организации противоэпидемических и дезинфекционных мероприятий в очаге;</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динамический контроль за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эпидемиологический анализ ситуации по туберкулезной инфекции на территории по месту возникновения очага, оценку эффективности работы в очагах туберкулезной инфекции, разработку предложений по совершенствованию работы с целью предупреждения распространения туберкулеза на территории по месту возникновения очага.</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При регистрации заболевания туберкулезом у сельского жителя обследование очага и организация профилактических и противоэпидемических мероприятий осуществляются во взаимодействии с заинтересованными органами исполнительной власти субъекта Российской Федерации.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Лица, больные активной формой туберкулеза, в целях предупреждения распространения туберкулезной инфекции, должны соблюдать правила личной гигиены и выполнять рекомендации врача-фтизиатра.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Новорожденный, родившийся от матери, больной активной формой туберкулеза с </w:t>
      </w:r>
      <w:proofErr w:type="spellStart"/>
      <w:r>
        <w:rPr>
          <w:rFonts w:ascii="Calibri" w:hAnsi="Calibri" w:cs="Calibri"/>
        </w:rPr>
        <w:t>бактериовыделением</w:t>
      </w:r>
      <w:proofErr w:type="spellEnd"/>
      <w:r>
        <w:rPr>
          <w:rFonts w:ascii="Calibri" w:hAnsi="Calibri" w:cs="Calibri"/>
        </w:rPr>
        <w:t>, с согласия матери изолируется от нее на срок не менее 2-х месяцев после вакцинации ребенка против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Лица с ВИЧ-инфекцией изолируются от больных активным туберкулезом.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Перевозка граждан с активной формой туберкулеза осуществляется в условиях,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w:t>
      </w:r>
      <w:proofErr w:type="gramStart"/>
      <w:r>
        <w:rPr>
          <w:rFonts w:ascii="Calibri" w:hAnsi="Calibri" w:cs="Calibri"/>
        </w:rPr>
        <w:t>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proofErr w:type="gramEnd"/>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11" w:name="Par267"/>
      <w:bookmarkEnd w:id="11"/>
      <w:r>
        <w:rPr>
          <w:rFonts w:ascii="Calibri" w:hAnsi="Calibri" w:cs="Calibri"/>
        </w:rPr>
        <w:t>IX. Дезинфекционные мероприятия в очагах туберкулеза</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очагах туберкулеза проводится текущая и заключительная дезинфекция.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w:t>
      </w:r>
      <w:r>
        <w:rPr>
          <w:rFonts w:ascii="Calibri" w:hAnsi="Calibri" w:cs="Calibri"/>
        </w:rPr>
        <w:lastRenderedPageBreak/>
        <w:t>кожные антисептики, эффективные в отношении микобактерий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(в больницу, санаторий, при изменении места жительства, выбытии больного из очага на длительный срок, смерти больного).</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Внеочередная заключительная дезинфекция в очагах туберкулеза проводится 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противотуберкулезной медицинской организации).</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заключительной дезинфекции в очагах туберкулеза силами специализированных организаций осуществляется не реже 1 раза в год:</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проживания больных заразными формами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проживания в очаге детей и подростков;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коммунальных квартирах, общежитиях, казармах, тюрьмах;</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в очаге лиц, страдающих наркоманией, алкоголизмом, психическими заболеваниями, ВИЧ-инфицированных.</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Проведение заключительной дезинфекции организациями, осуществляющими деятельность по профилю "</w:t>
      </w:r>
      <w:proofErr w:type="spellStart"/>
      <w:r>
        <w:rPr>
          <w:rFonts w:ascii="Calibri" w:hAnsi="Calibri" w:cs="Calibri"/>
        </w:rPr>
        <w:t>дезинфектология</w:t>
      </w:r>
      <w:proofErr w:type="spellEnd"/>
      <w:r>
        <w:rPr>
          <w:rFonts w:ascii="Calibri" w:hAnsi="Calibri" w:cs="Calibri"/>
        </w:rPr>
        <w:t>" осуществляется:</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месту работы больного с установленным выделением микобактерий туберкулеза и в стадии распада без выделения микобактерий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Заключительная дезинфекция в очагах туберкулеза проводится организациями, имеющими лицензию на дезинфекционную деятельность.</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w:t>
      </w:r>
      <w:proofErr w:type="spellStart"/>
      <w:r>
        <w:rPr>
          <w:rFonts w:ascii="Calibri" w:hAnsi="Calibri" w:cs="Calibri"/>
        </w:rPr>
        <w:t>туберкулоцидной</w:t>
      </w:r>
      <w:proofErr w:type="spellEnd"/>
      <w:r>
        <w:rPr>
          <w:rFonts w:ascii="Calibri" w:hAnsi="Calibri" w:cs="Calibri"/>
        </w:rPr>
        <w:t xml:space="preserve"> активностью.</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12" w:name="Par287"/>
      <w:bookmarkEnd w:id="12"/>
      <w:r>
        <w:rPr>
          <w:rFonts w:ascii="Calibri" w:hAnsi="Calibri" w:cs="Calibri"/>
        </w:rPr>
        <w:t>X. Мероприятия в медицинских организациях</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При проектировании и реконструкции медицинских 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w:t>
      </w:r>
      <w:proofErr w:type="gramStart"/>
      <w:r>
        <w:rPr>
          <w:rFonts w:ascii="Calibri" w:hAnsi="Calibri" w:cs="Calibri"/>
        </w:rPr>
        <w:t>В медицинских противотуберкулезных организациях обеспечивается разделение потоков больных (впервые выявленные, больные с хроническими формами туберкулеза, больные туберкулезом, устойчивым к лекарственным препаратам, больные туберкулезом в сочетании с ВИЧ-инфекцией), раздельное питание этих групп больных.</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Заключительная дезинфекция в медицинских организациях проводится силами специализированных организаций, с последующим косметическим ремонтом. В противотуберкулезных медицинских организациях заключительную дезинфекцию проводят не </w:t>
      </w:r>
      <w:r>
        <w:rPr>
          <w:rFonts w:ascii="Calibri" w:hAnsi="Calibri" w:cs="Calibri"/>
        </w:rPr>
        <w:lastRenderedPageBreak/>
        <w:t>менее 1 раза в год, а также перед сносом здания.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Текущая дезинфекция в противотуберкулезных медицинских организациях проводится медицинским персоналом.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Отходы фтизиатрических медицинских организаций, загрязненные мокротой пациентов, отходы микробиологических лабораторий, осуществляющих работы с возбудителями туберкулеза, отнесенными к классу B, обеззараживаются и удаляются в установленном </w:t>
      </w:r>
      <w:hyperlink r:id="rId10" w:history="1">
        <w:r>
          <w:rPr>
            <w:rFonts w:ascii="Calibri" w:hAnsi="Calibri" w:cs="Calibri"/>
            <w:color w:val="0000FF"/>
          </w:rPr>
          <w:t>порядке</w:t>
        </w:r>
      </w:hyperlink>
      <w:r>
        <w:rPr>
          <w:rFonts w:ascii="Calibri" w:hAnsi="Calibri" w:cs="Calibri"/>
        </w:rPr>
        <w:t>.</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В противотуберкулезных медицинских стационарах пациентами с </w:t>
      </w:r>
      <w:proofErr w:type="spellStart"/>
      <w:r>
        <w:rPr>
          <w:rFonts w:ascii="Calibri" w:hAnsi="Calibri" w:cs="Calibri"/>
        </w:rPr>
        <w:t>бактериовыделением</w:t>
      </w:r>
      <w:proofErr w:type="spellEnd"/>
      <w:r>
        <w:rPr>
          <w:rFonts w:ascii="Calibri" w:hAnsi="Calibri" w:cs="Calibri"/>
        </w:rPr>
        <w:t xml:space="preserve">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w:t>
      </w:r>
      <w:proofErr w:type="gramStart"/>
      <w:r>
        <w:rPr>
          <w:rFonts w:ascii="Calibri" w:hAnsi="Calibri" w:cs="Calibri"/>
        </w:rPr>
        <w:t>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Не допускается стирка специальной одежды работников противотуберкулезных медицинских организаций на дому.</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10.10. Больным ВИЧ-инфекцией с подозрением на заболевание туберкулезом медицинская помощь должна оказываться </w:t>
      </w:r>
      <w:proofErr w:type="spellStart"/>
      <w:r>
        <w:rPr>
          <w:rFonts w:ascii="Calibri" w:hAnsi="Calibri" w:cs="Calibri"/>
        </w:rPr>
        <w:t>амбулаторно</w:t>
      </w:r>
      <w:proofErr w:type="spellEnd"/>
      <w:r>
        <w:rPr>
          <w:rFonts w:ascii="Calibri" w:hAnsi="Calibri" w:cs="Calibri"/>
        </w:rPr>
        <w:t xml:space="preserve"> в кабинетах противотуберкулезной помощи для больных ВИЧ-инфекцией медицинских организаций, в условиях стационара - в </w:t>
      </w:r>
      <w:proofErr w:type="spellStart"/>
      <w:r>
        <w:rPr>
          <w:rFonts w:ascii="Calibri" w:hAnsi="Calibri" w:cs="Calibri"/>
        </w:rPr>
        <w:t>боксированных</w:t>
      </w:r>
      <w:proofErr w:type="spellEnd"/>
      <w:r>
        <w:rPr>
          <w:rFonts w:ascii="Calibri" w:hAnsi="Calibri" w:cs="Calibri"/>
        </w:rPr>
        <w:t xml:space="preserve"> отделениях инфекционного стационара или специализированных по ВИЧ-инфекции отделениях противотуберкулезной медицинской организации.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Руководителями медицинских организаций осуществляется: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мероприятий по профилактике возникновения и распространения внутрибольничных случаев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противоэпидемических (профилактических) мероприятий в случае регистрации случая туберкулеза в медицинской организации;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проведение плановых и периодических медицинских осмотров сотрудников.</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13" w:name="Par305"/>
      <w:bookmarkEnd w:id="13"/>
      <w:r>
        <w:rPr>
          <w:rFonts w:ascii="Calibri" w:hAnsi="Calibri" w:cs="Calibri"/>
        </w:rPr>
        <w:t>XI. Организация и проведение иммунизации населения</w:t>
      </w:r>
    </w:p>
    <w:p w:rsidR="009E073C" w:rsidRDefault="009E073C">
      <w:pPr>
        <w:widowControl w:val="0"/>
        <w:autoSpaceDE w:val="0"/>
        <w:autoSpaceDN w:val="0"/>
        <w:adjustRightInd w:val="0"/>
        <w:spacing w:after="0" w:line="240" w:lineRule="auto"/>
        <w:jc w:val="center"/>
        <w:rPr>
          <w:rFonts w:ascii="Calibri" w:hAnsi="Calibri" w:cs="Calibri"/>
        </w:rPr>
      </w:pPr>
      <w:r>
        <w:rPr>
          <w:rFonts w:ascii="Calibri" w:hAnsi="Calibri" w:cs="Calibri"/>
        </w:rPr>
        <w:t>против туберкулеза</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Плановая массовая иммунизация против туберкулеза детского населения проводится в соответствии с </w:t>
      </w:r>
      <w:hyperlink r:id="rId11"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Профилактические прививки детям проводятся с </w:t>
      </w:r>
      <w:hyperlink r:id="rId12" w:history="1">
        <w:r>
          <w:rPr>
            <w:rFonts w:ascii="Calibri" w:hAnsi="Calibri" w:cs="Calibri"/>
            <w:color w:val="0000FF"/>
          </w:rPr>
          <w:t>согласия</w:t>
        </w:r>
      </w:hyperlink>
      <w:r>
        <w:rPr>
          <w:rFonts w:ascii="Calibri" w:hAnsi="Calibri" w:cs="Calibri"/>
        </w:rPr>
        <w:t xml:space="preserve"> родителей или иных </w:t>
      </w:r>
      <w:hyperlink r:id="rId13" w:history="1">
        <w:r>
          <w:rPr>
            <w:rFonts w:ascii="Calibri" w:hAnsi="Calibri" w:cs="Calibri"/>
            <w:color w:val="0000FF"/>
          </w:rPr>
          <w:t>законных представителей</w:t>
        </w:r>
      </w:hyperlink>
      <w:r>
        <w:rPr>
          <w:rFonts w:ascii="Calibri" w:hAnsi="Calibri" w:cs="Calibri"/>
        </w:rPr>
        <w:t xml:space="preserve"> несовершеннолетних граждан.</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proofErr w:type="gramStart"/>
      <w:r>
        <w:rPr>
          <w:rFonts w:ascii="Calibri" w:hAnsi="Calibri" w:cs="Calibri"/>
        </w:rPr>
        <w:t>Руководителями медицинских организаций, обслуживающих детское население, обеспечиваются планирование, организация и проведение, полнота охвата и 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w:t>
      </w:r>
      <w:proofErr w:type="gramEnd"/>
      <w:r>
        <w:rPr>
          <w:rFonts w:ascii="Calibri" w:hAnsi="Calibri" w:cs="Calibri"/>
        </w:rPr>
        <w:t xml:space="preserve"> Методическое руководство работой медицинских организаций, обслуживающих детское население, осуществляют специалисты противотуберкулезной службы.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В медицинской организации проводится учет детей, не привитых против туберкулеза в </w:t>
      </w:r>
      <w:r>
        <w:rPr>
          <w:rFonts w:ascii="Calibri" w:hAnsi="Calibri" w:cs="Calibri"/>
        </w:rPr>
        <w:lastRenderedPageBreak/>
        <w:t>роддоме, с последующей иммунизацией их в условиях детских поликлиник.</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организацией осуществляется наблюдение за детьми, не привитыми против туберкулеза, до их иммунизации против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иммунизации против туберкулеза, осложнений на прививки против туберкулеза среди детского населения по территории обслуживания.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жительства детей, детских дошкольных и образовательных организаций.</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план профилактических прививок включаются дети: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привитые против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подлежащие очередной возрастной ревакцинации.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Учет детского населения проводится 2 раза в год (апрель, октябрь). Учет осуществляется в отношении детей от 0 до 14 лет включительно, проживающих на 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11.12. </w:t>
      </w:r>
      <w:proofErr w:type="gramStart"/>
      <w:r>
        <w:rPr>
          <w:rFonts w:ascii="Calibri" w:hAnsi="Calibri" w:cs="Calibri"/>
        </w:rPr>
        <w:t>По завершении переписи списки детей сверяются с картами профилактических прививок и индивидуальными картами развития ребенка, табелями ежедневной посещаемости детей дошкольной организации, списками школьников по классам.</w:t>
      </w:r>
      <w:proofErr w:type="gramEnd"/>
      <w:r>
        <w:rPr>
          <w:rFonts w:ascii="Calibri" w:hAnsi="Calibri" w:cs="Calibri"/>
        </w:rPr>
        <w:t xml:space="preserve">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w:t>
      </w:r>
      <w:proofErr w:type="spellStart"/>
      <w:r>
        <w:rPr>
          <w:rFonts w:ascii="Calibri" w:hAnsi="Calibri" w:cs="Calibri"/>
        </w:rPr>
        <w:t>дошкольно-школьному</w:t>
      </w:r>
      <w:proofErr w:type="spellEnd"/>
      <w:r>
        <w:rPr>
          <w:rFonts w:ascii="Calibri" w:hAnsi="Calibri" w:cs="Calibri"/>
        </w:rPr>
        <w:t xml:space="preserve"> отделению поликлиники.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Учет детского населения проводится в городской и сельской местности.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В случае отсутствия прививок врачом-педиатром выясняются причины, по которым ребенок не был привит, и принимаются необходимые меры по его иммунизации.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11.15. Иммунизация против туберкулеза и интерпретация </w:t>
      </w:r>
      <w:proofErr w:type="spellStart"/>
      <w:r>
        <w:rPr>
          <w:rFonts w:ascii="Calibri" w:hAnsi="Calibri" w:cs="Calibri"/>
        </w:rPr>
        <w:t>постпрививочного</w:t>
      </w:r>
      <w:proofErr w:type="spellEnd"/>
      <w:r>
        <w:rPr>
          <w:rFonts w:ascii="Calibri" w:hAnsi="Calibri" w:cs="Calibri"/>
        </w:rPr>
        <w:t xml:space="preserve"> знака проводится медицинским персоналом, прошедшим соответствующую подготовку и получившим справку-допуск. </w:t>
      </w:r>
      <w:proofErr w:type="gramStart"/>
      <w:r>
        <w:rPr>
          <w:rFonts w:ascii="Calibri" w:hAnsi="Calibri" w:cs="Calibri"/>
        </w:rPr>
        <w:t>Наблюдение за 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иммунизации и данные наблюдений заносятся в медицинскую документацию.</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11.16. Для проведения иммунизации против туберкулеза выделяется день недели, когда другие виды иммунизации, а также проба Манту не проводится.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11.17. </w:t>
      </w:r>
      <w:proofErr w:type="gramStart"/>
      <w:r>
        <w:rPr>
          <w:rFonts w:ascii="Calibri" w:hAnsi="Calibri" w:cs="Calibri"/>
        </w:rPr>
        <w:t xml:space="preserve">Иммунизация против туберкулеза детей, рожденных ВИЧ-инфицированными матерями, проводится в родильном доме в том случае, если была проведена трехэтапная </w:t>
      </w:r>
      <w:proofErr w:type="spellStart"/>
      <w:r>
        <w:rPr>
          <w:rFonts w:ascii="Calibri" w:hAnsi="Calibri" w:cs="Calibri"/>
        </w:rPr>
        <w:t>химиопрофилактика</w:t>
      </w:r>
      <w:proofErr w:type="spellEnd"/>
      <w:r>
        <w:rPr>
          <w:rFonts w:ascii="Calibri" w:hAnsi="Calibri" w:cs="Calibri"/>
        </w:rPr>
        <w:t xml:space="preserve"> передачи ВИЧ от матери ребенку (тремя </w:t>
      </w:r>
      <w:proofErr w:type="spellStart"/>
      <w:r>
        <w:rPr>
          <w:rFonts w:ascii="Calibri" w:hAnsi="Calibri" w:cs="Calibri"/>
        </w:rPr>
        <w:t>антиретровирусными</w:t>
      </w:r>
      <w:proofErr w:type="spellEnd"/>
      <w:r>
        <w:rPr>
          <w:rFonts w:ascii="Calibri" w:hAnsi="Calibri" w:cs="Calibri"/>
        </w:rPr>
        <w:t xml:space="preserve"> препаратами в течение не менее 8 недель перед родами, во время родов и в периоде новорожденности).</w:t>
      </w:r>
      <w:proofErr w:type="gramEnd"/>
      <w:r>
        <w:rPr>
          <w:rFonts w:ascii="Calibri" w:hAnsi="Calibri" w:cs="Calibri"/>
        </w:rPr>
        <w:t xml:space="preserve"> Для иммунизации применяется вакцина БЦЖ-М.</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(ДНК/РНК) молекулярными методами в возрасте до 18 месяцев или выявления антител к ВИЧ в возрасте старше 18 месяцев.</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двух отрицательных результатов обследования ребенка на нуклеиновые кислоты ВИЧ (первое исследование в возрасте не менее 1 месяца, второе - в возрасте не менее 4 - 6 месяцев) вакцинация против туберкулеза проводится на общих основаниях.</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Иммунизация против туберкулеза не проводится у детей при обнаружении нуклеиновых кислот ВИЧ и у детей с </w:t>
      </w:r>
      <w:proofErr w:type="gramStart"/>
      <w:r>
        <w:rPr>
          <w:rFonts w:ascii="Calibri" w:hAnsi="Calibri" w:cs="Calibri"/>
        </w:rPr>
        <w:t>подтвержденной</w:t>
      </w:r>
      <w:proofErr w:type="gramEnd"/>
      <w:r>
        <w:rPr>
          <w:rFonts w:ascii="Calibri" w:hAnsi="Calibri" w:cs="Calibri"/>
        </w:rPr>
        <w:t xml:space="preserve"> ВИЧ-инфекцией.</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11.18. </w:t>
      </w:r>
      <w:proofErr w:type="gramStart"/>
      <w:r>
        <w:rPr>
          <w:rFonts w:ascii="Calibri" w:hAnsi="Calibri" w:cs="Calibri"/>
        </w:rPr>
        <w:t>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w:t>
      </w:r>
      <w:hyperlink r:id="rId14" w:history="1">
        <w:r>
          <w:rPr>
            <w:rFonts w:ascii="Calibri" w:hAnsi="Calibri" w:cs="Calibri"/>
            <w:color w:val="0000FF"/>
          </w:rPr>
          <w:t>статья 9</w:t>
        </w:r>
      </w:hyperlink>
      <w:r>
        <w:rPr>
          <w:rFonts w:ascii="Calibri" w:hAnsi="Calibri" w:cs="Calibri"/>
        </w:rP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2000, N 33, ст. 3348; 2003, N 2, ст. 167;</w:t>
      </w:r>
      <w:proofErr w:type="gramEnd"/>
      <w:r>
        <w:rPr>
          <w:rFonts w:ascii="Calibri" w:hAnsi="Calibri" w:cs="Calibri"/>
        </w:rPr>
        <w:t xml:space="preserve"> </w:t>
      </w:r>
      <w:proofErr w:type="gramStart"/>
      <w:r>
        <w:rPr>
          <w:rFonts w:ascii="Calibri" w:hAnsi="Calibri" w:cs="Calibri"/>
        </w:rPr>
        <w:t>2004, N 35, ст. 3607; 2005, N 1 (ч. I), ст. 25; 2006, N 27, ст. 2879; 2007, N 43, ст. 5084, N 49, ст. 6070; 2008, N 30 (ч. II), ст. 3616, N 52 (ч. I), ст. 6236; 2009, N 1, ст. 21, N 30, ст. 3739;</w:t>
      </w:r>
      <w:proofErr w:type="gramEnd"/>
      <w:r>
        <w:rPr>
          <w:rFonts w:ascii="Calibri" w:hAnsi="Calibri" w:cs="Calibri"/>
        </w:rPr>
        <w:t xml:space="preserve"> 2010, N 50, ст. 6599; 2011, N 30 (ч. I), ст. 4590; 2012, N 53 (ч. I), ст. 7589; 2013, N 19, ст. 2331, N 27, ст. 3477, N 48, ст. 6165, N 51, ст. 6688). Перед проведением прививки врачом (фельдшером) проводится медицинский осмотр.</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11.19. Иммунизация против туберкулеза в прививочном кабинете медицинской организации проводится в специально выделенное время, когда другие виды иммунизации и </w:t>
      </w:r>
      <w:proofErr w:type="spellStart"/>
      <w:r>
        <w:rPr>
          <w:rFonts w:ascii="Calibri" w:hAnsi="Calibri" w:cs="Calibri"/>
        </w:rPr>
        <w:t>туберкулинодиагностика</w:t>
      </w:r>
      <w:proofErr w:type="spellEnd"/>
      <w:r>
        <w:rPr>
          <w:rFonts w:ascii="Calibri" w:hAnsi="Calibri" w:cs="Calibri"/>
        </w:rPr>
        <w:t xml:space="preserve"> не осуществляются.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w:t>
      </w:r>
      <w:proofErr w:type="spellStart"/>
      <w:r>
        <w:rPr>
          <w:rFonts w:ascii="Calibri" w:hAnsi="Calibri" w:cs="Calibri"/>
        </w:rPr>
        <w:t>туберкулинодиагностика</w:t>
      </w:r>
      <w:proofErr w:type="spellEnd"/>
      <w:r>
        <w:rPr>
          <w:rFonts w:ascii="Calibri" w:hAnsi="Calibri" w:cs="Calibri"/>
        </w:rPr>
        <w:t xml:space="preserve"> не осуществляются.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11.21. Медицинские работники, осуществляющие иммунизацию и </w:t>
      </w:r>
      <w:proofErr w:type="spellStart"/>
      <w:r>
        <w:rPr>
          <w:rFonts w:ascii="Calibri" w:hAnsi="Calibri" w:cs="Calibri"/>
        </w:rPr>
        <w:t>туберкулинодиагностику</w:t>
      </w:r>
      <w:proofErr w:type="spellEnd"/>
      <w:r>
        <w:rPr>
          <w:rFonts w:ascii="Calibri" w:hAnsi="Calibri" w:cs="Calibri"/>
        </w:rPr>
        <w:t>,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11.22. </w:t>
      </w:r>
      <w:proofErr w:type="gramStart"/>
      <w:r>
        <w:rPr>
          <w:rFonts w:ascii="Calibri" w:hAnsi="Calibri" w:cs="Calibri"/>
        </w:rPr>
        <w:t xml:space="preserve">Хранение, транспортирование и использование вакцин против туберкулеза и туберкулина осуществляются в соответствии с требованиями </w:t>
      </w:r>
      <w:hyperlink r:id="rId15" w:history="1">
        <w:r>
          <w:rPr>
            <w:rFonts w:ascii="Calibri" w:hAnsi="Calibri" w:cs="Calibri"/>
            <w:color w:val="0000FF"/>
          </w:rPr>
          <w:t>законодательства</w:t>
        </w:r>
      </w:hyperlink>
      <w:r>
        <w:rPr>
          <w:rFonts w:ascii="Calibri" w:hAnsi="Calibri" w:cs="Calibri"/>
        </w:rPr>
        <w:t xml:space="preserve"> Российской Федерации к условиям транспортирования и хранения медицинских иммунобиологических препаратов и рекомендациями производителя.</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Профилактические прививки против туберкулеза проводятся медицинскими иммунобиологическими препаратами, зарегистрированными на территории Российской Федерации.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Иммунизация против туберкулеза, постановка пробы Манту проводятся одноразовыми туберкулиновыми шприцами.</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14" w:name="Par341"/>
      <w:bookmarkEnd w:id="14"/>
      <w:r>
        <w:rPr>
          <w:rFonts w:ascii="Calibri" w:hAnsi="Calibri" w:cs="Calibri"/>
        </w:rPr>
        <w:t>XII. Учет профилактических прививок</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К учетным формам медицинской документации для регистрации прививки против туберкулеза и пробы Манту относятся: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карта</w:t>
        </w:r>
      </w:hyperlink>
      <w:r>
        <w:rPr>
          <w:rFonts w:ascii="Calibri" w:hAnsi="Calibri" w:cs="Calibri"/>
        </w:rPr>
        <w:t xml:space="preserve"> профилактических прививок, </w:t>
      </w:r>
      <w:hyperlink r:id="rId17" w:history="1">
        <w:r>
          <w:rPr>
            <w:rFonts w:ascii="Calibri" w:hAnsi="Calibri" w:cs="Calibri"/>
            <w:color w:val="0000FF"/>
          </w:rPr>
          <w:t>история</w:t>
        </w:r>
      </w:hyperlink>
      <w:r>
        <w:rPr>
          <w:rFonts w:ascii="Calibri" w:hAnsi="Calibri" w:cs="Calibri"/>
        </w:rPr>
        <w:t xml:space="preserve"> развития ребенка;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медицинская </w:t>
      </w:r>
      <w:hyperlink r:id="rId18" w:history="1">
        <w:r>
          <w:rPr>
            <w:rFonts w:ascii="Calibri" w:hAnsi="Calibri" w:cs="Calibri"/>
            <w:color w:val="0000FF"/>
          </w:rPr>
          <w:t>карта</w:t>
        </w:r>
      </w:hyperlink>
      <w:r>
        <w:rPr>
          <w:rFonts w:ascii="Calibri" w:hAnsi="Calibri" w:cs="Calibri"/>
        </w:rPr>
        <w:t xml:space="preserve"> ребенка - для школьников;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вкладной </w:t>
      </w:r>
      <w:hyperlink r:id="rId19" w:history="1">
        <w:r>
          <w:rPr>
            <w:rFonts w:ascii="Calibri" w:hAnsi="Calibri" w:cs="Calibri"/>
            <w:color w:val="0000FF"/>
          </w:rPr>
          <w:t>лист</w:t>
        </w:r>
      </w:hyperlink>
      <w:r>
        <w:rPr>
          <w:rFonts w:ascii="Calibri" w:hAnsi="Calibri" w:cs="Calibri"/>
        </w:rPr>
        <w:t xml:space="preserve"> на подростка к медицинской карте амбулаторного больного - для подростков;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0" w:history="1">
        <w:r>
          <w:rPr>
            <w:rFonts w:ascii="Calibri" w:hAnsi="Calibri" w:cs="Calibri"/>
            <w:color w:val="0000FF"/>
          </w:rPr>
          <w:t>сертификат</w:t>
        </w:r>
      </w:hyperlink>
      <w:r>
        <w:rPr>
          <w:rFonts w:ascii="Calibri" w:hAnsi="Calibri" w:cs="Calibri"/>
        </w:rPr>
        <w:t xml:space="preserve"> профилактических прививок (для детей и подростков).</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Сведения обо всех проведенных пробах Манту, независимо от места их проведения, вносят в соответствующие учетные формы.</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Медицинскими организациями и </w:t>
      </w:r>
      <w:proofErr w:type="gramStart"/>
      <w:r>
        <w:rPr>
          <w:rFonts w:ascii="Calibri" w:hAnsi="Calibri" w:cs="Calibri"/>
        </w:rPr>
        <w:t>органами, осуществляющими федеральный государственный санитарно-эпидемиологический надзор осуществляется</w:t>
      </w:r>
      <w:proofErr w:type="gramEnd"/>
      <w:r>
        <w:rPr>
          <w:rFonts w:ascii="Calibri" w:hAnsi="Calibri" w:cs="Calibri"/>
        </w:rPr>
        <w:t xml:space="preserve"> учет местных, общих реакций и </w:t>
      </w:r>
      <w:proofErr w:type="spellStart"/>
      <w:r>
        <w:rPr>
          <w:rFonts w:ascii="Calibri" w:hAnsi="Calibri" w:cs="Calibri"/>
        </w:rPr>
        <w:t>поствакцинальных</w:t>
      </w:r>
      <w:proofErr w:type="spellEnd"/>
      <w:r>
        <w:rPr>
          <w:rFonts w:ascii="Calibri" w:hAnsi="Calibri" w:cs="Calibri"/>
        </w:rPr>
        <w:t xml:space="preserve"> осложнений на прививки против туберкулеза. По факту регистрации </w:t>
      </w:r>
      <w:proofErr w:type="spellStart"/>
      <w:r>
        <w:rPr>
          <w:rFonts w:ascii="Calibri" w:hAnsi="Calibri" w:cs="Calibri"/>
        </w:rPr>
        <w:t>поствакцинального</w:t>
      </w:r>
      <w:proofErr w:type="spellEnd"/>
      <w:r>
        <w:rPr>
          <w:rFonts w:ascii="Calibri" w:hAnsi="Calibri" w:cs="Calibri"/>
        </w:rPr>
        <w:t xml:space="preserve">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Сведения о прививках представляются в соответствии с государственными формами статистического наблюдения.</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15" w:name="Par355"/>
      <w:bookmarkEnd w:id="15"/>
      <w:r>
        <w:rPr>
          <w:rFonts w:ascii="Calibri" w:hAnsi="Calibri" w:cs="Calibri"/>
        </w:rPr>
        <w:t xml:space="preserve">XIII. Профилактика туберкулеза у </w:t>
      </w:r>
      <w:proofErr w:type="gramStart"/>
      <w:r>
        <w:rPr>
          <w:rFonts w:ascii="Calibri" w:hAnsi="Calibri" w:cs="Calibri"/>
        </w:rPr>
        <w:t>ВИЧ-инфицированных</w:t>
      </w:r>
      <w:proofErr w:type="gramEnd"/>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Специализированными медицинскими организациями по профилактике и борьбе со </w:t>
      </w:r>
      <w:proofErr w:type="spellStart"/>
      <w:r>
        <w:rPr>
          <w:rFonts w:ascii="Calibri" w:hAnsi="Calibri" w:cs="Calibri"/>
        </w:rPr>
        <w:t>СПИДом</w:t>
      </w:r>
      <w:proofErr w:type="spellEnd"/>
      <w:r>
        <w:rPr>
          <w:rFonts w:ascii="Calibri" w:hAnsi="Calibri" w:cs="Calibri"/>
        </w:rPr>
        <w:t xml:space="preserve"> обеспечивается проведение </w:t>
      </w:r>
      <w:proofErr w:type="spellStart"/>
      <w:r>
        <w:rPr>
          <w:rFonts w:ascii="Calibri" w:hAnsi="Calibri" w:cs="Calibri"/>
        </w:rPr>
        <w:t>химиопрофилактики</w:t>
      </w:r>
      <w:proofErr w:type="spellEnd"/>
      <w:r>
        <w:rPr>
          <w:rFonts w:ascii="Calibri" w:hAnsi="Calibri" w:cs="Calibri"/>
        </w:rPr>
        <w:t xml:space="preserve"> туберкулеза у взрослых ВИЧ-инфицированных лиц в установленном порядке.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proofErr w:type="spellStart"/>
      <w:r>
        <w:rPr>
          <w:rFonts w:ascii="Calibri" w:hAnsi="Calibri" w:cs="Calibri"/>
        </w:rPr>
        <w:t>Химиопрофилактика</w:t>
      </w:r>
      <w:proofErr w:type="spellEnd"/>
      <w:r>
        <w:rPr>
          <w:rFonts w:ascii="Calibri" w:hAnsi="Calibri" w:cs="Calibri"/>
        </w:rPr>
        <w:t xml:space="preserve"> туберкулеза проводится всем ВИЧ-инфицированным лицам вне зависимости от степени </w:t>
      </w:r>
      <w:proofErr w:type="spellStart"/>
      <w:r>
        <w:rPr>
          <w:rFonts w:ascii="Calibri" w:hAnsi="Calibri" w:cs="Calibri"/>
        </w:rPr>
        <w:t>иммуносупрессии</w:t>
      </w:r>
      <w:proofErr w:type="spellEnd"/>
      <w:r>
        <w:rPr>
          <w:rFonts w:ascii="Calibri" w:hAnsi="Calibri" w:cs="Calibri"/>
        </w:rPr>
        <w:t xml:space="preserve"> и результата </w:t>
      </w:r>
      <w:proofErr w:type="spellStart"/>
      <w:r>
        <w:rPr>
          <w:rFonts w:ascii="Calibri" w:hAnsi="Calibri" w:cs="Calibri"/>
        </w:rPr>
        <w:t>диаскинтеста</w:t>
      </w:r>
      <w:proofErr w:type="spellEnd"/>
      <w:r>
        <w:rPr>
          <w:rFonts w:ascii="Calibri" w:hAnsi="Calibri" w:cs="Calibri"/>
        </w:rPr>
        <w:t>/реакции Манту при уверенном исключении активного туберкулеза.</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16" w:name="Par360"/>
      <w:bookmarkEnd w:id="16"/>
      <w:r>
        <w:rPr>
          <w:rFonts w:ascii="Calibri" w:hAnsi="Calibri" w:cs="Calibri"/>
        </w:rPr>
        <w:t>XIV. Мероприятия по обеспечению федерального</w:t>
      </w:r>
    </w:p>
    <w:p w:rsidR="009E073C" w:rsidRDefault="009E073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санитарно-эпидемиологического надзора</w:t>
      </w:r>
    </w:p>
    <w:p w:rsidR="009E073C" w:rsidRDefault="009E073C">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предупреждения распространения туберкулеза</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туберкулезной инфекции, оценку эффективности проводимых мероприятий, прогнозирование.</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В целях </w:t>
      </w:r>
      <w:proofErr w:type="gramStart"/>
      <w:r>
        <w:rPr>
          <w:rFonts w:ascii="Calibri" w:hAnsi="Calibri" w:cs="Calibri"/>
        </w:rPr>
        <w:t>обеспечения предупреждения распространения туберкулеза</w:t>
      </w:r>
      <w:proofErr w:type="gramEnd"/>
      <w:r>
        <w:rPr>
          <w:rFonts w:ascii="Calibri" w:hAnsi="Calibri" w:cs="Calibri"/>
        </w:rPr>
        <w:t xml:space="preserve"> органами, осуществляющими федеральный государственный санитарно-эпидемиологический надзор, осуществляются:</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совместно с фтизиатрической службой региональных программ по борьбе с туберкулезом;</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учет и отчетность о прививках и контингентах, привитых против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транспортированием, хранением и учетом вакцины против туберкулеза и туберкулина;</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контроль за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предъявление исков в суд и арбитражный суд в случае нарушения санитарного законодательства (</w:t>
      </w:r>
      <w:hyperlink r:id="rId21" w:history="1">
        <w:r>
          <w:rPr>
            <w:rFonts w:ascii="Calibri" w:hAnsi="Calibri" w:cs="Calibri"/>
            <w:color w:val="0000FF"/>
          </w:rPr>
          <w:t>статья 51</w:t>
        </w:r>
      </w:hyperlink>
      <w:r>
        <w:rPr>
          <w:rFonts w:ascii="Calibri" w:hAnsi="Calibri" w:cs="Calibri"/>
        </w:rPr>
        <w:t xml:space="preserve"> Федерального закона от 30.03.1999 N 52-ФЗ "О санитарно-эпидемиологическом благополучии населения");</w:t>
      </w:r>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контроль за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w:t>
      </w:r>
      <w:hyperlink r:id="rId22" w:history="1">
        <w:r>
          <w:rPr>
            <w:rFonts w:ascii="Calibri" w:hAnsi="Calibri" w:cs="Calibri"/>
            <w:color w:val="0000FF"/>
          </w:rPr>
          <w:t>статья 25.10</w:t>
        </w:r>
      </w:hyperlink>
      <w:r>
        <w:rPr>
          <w:rFonts w:ascii="Calibri" w:hAnsi="Calibri" w:cs="Calibri"/>
        </w:rPr>
        <w:t xml:space="preserve"> Федерального закона от 15.08.1996 N 114-ФЗ "О порядке выезда из Российской Федерации и въезда в Российскую Федерацию" (Собрание законодательства Российской Федерации, 1996, N 34, ст. 4029; 2003, N 2, ст. 159;</w:t>
      </w:r>
      <w:proofErr w:type="gramEnd"/>
      <w:r>
        <w:rPr>
          <w:rFonts w:ascii="Calibri" w:hAnsi="Calibri" w:cs="Calibri"/>
        </w:rPr>
        <w:t xml:space="preserve"> 2006, N 31 (ч. I), ст. 3420; 2008, N 19, ст. 2094; 2013, N 30 (ч. I), ст. 4057)).</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center"/>
        <w:outlineLvl w:val="1"/>
        <w:rPr>
          <w:rFonts w:ascii="Calibri" w:hAnsi="Calibri" w:cs="Calibri"/>
        </w:rPr>
      </w:pPr>
      <w:bookmarkStart w:id="17" w:name="Par376"/>
      <w:bookmarkEnd w:id="17"/>
      <w:r>
        <w:rPr>
          <w:rFonts w:ascii="Calibri" w:hAnsi="Calibri" w:cs="Calibri"/>
        </w:rPr>
        <w:t>XV. Гигиеническое воспитание населения</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Гигиеническое воспитание населения является одним из методов профилактики туберкулеза.</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w:t>
      </w:r>
      <w:proofErr w:type="gramStart"/>
      <w:r>
        <w:rPr>
          <w:rFonts w:ascii="Calibri" w:hAnsi="Calibri" w:cs="Calibri"/>
        </w:rPr>
        <w:t>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roofErr w:type="gramEnd"/>
    </w:p>
    <w:p w:rsidR="009E073C" w:rsidRDefault="009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autoSpaceDE w:val="0"/>
        <w:autoSpaceDN w:val="0"/>
        <w:adjustRightInd w:val="0"/>
        <w:spacing w:after="0" w:line="240" w:lineRule="auto"/>
        <w:jc w:val="both"/>
        <w:rPr>
          <w:rFonts w:ascii="Calibri" w:hAnsi="Calibri" w:cs="Calibri"/>
        </w:rPr>
      </w:pPr>
    </w:p>
    <w:p w:rsidR="009E073C" w:rsidRDefault="009E073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A2A5D" w:rsidRDefault="005A2A5D"/>
    <w:sectPr w:rsidR="005A2A5D" w:rsidSect="004F4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73C"/>
    <w:rsid w:val="00155666"/>
    <w:rsid w:val="005A2A5D"/>
    <w:rsid w:val="009E0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4FC1E4BC2D66C87842668DD28DF800A19DD72574879B2BEEA81747EC84C78F0933CA377F2A36Dg5I" TargetMode="External"/><Relationship Id="rId13" Type="http://schemas.openxmlformats.org/officeDocument/2006/relationships/hyperlink" Target="consultantplus://offline/ref=FCC4FC1E4BC2D66C87842668DD28DF800617D370564879B2BEEA81747EC84C78F0933CA377F2A46Dg2I" TargetMode="External"/><Relationship Id="rId18" Type="http://schemas.openxmlformats.org/officeDocument/2006/relationships/hyperlink" Target="consultantplus://offline/ref=FCC4FC1E4BC2D66C87842668DD28DF800718D074524879B2BEEA81747EC84C78F0933CA377F2A66Dg5I" TargetMode="External"/><Relationship Id="rId3" Type="http://schemas.openxmlformats.org/officeDocument/2006/relationships/webSettings" Target="webSettings.xml"/><Relationship Id="rId21" Type="http://schemas.openxmlformats.org/officeDocument/2006/relationships/hyperlink" Target="consultantplus://offline/ref=FCC4FC1E4BC2D66C87842668DD28DF800E18D170574B24B8B6B38D7679C7136FF7DA30A277F2A7D267gCI" TargetMode="External"/><Relationship Id="rId7" Type="http://schemas.openxmlformats.org/officeDocument/2006/relationships/hyperlink" Target="consultantplus://offline/ref=FCC4FC1E4BC2D66C87842668DD28DF800617D370564879B2BEEA81747EC84C78F0933CA377F2A46Dg2I" TargetMode="External"/><Relationship Id="rId12" Type="http://schemas.openxmlformats.org/officeDocument/2006/relationships/hyperlink" Target="consultantplus://offline/ref=FCC4FC1E4BC2D66C87842668DD28DF800719D77F5F4879B2BEEA81747EC84C78F0933CA377F2A56Dg7I" TargetMode="External"/><Relationship Id="rId17" Type="http://schemas.openxmlformats.org/officeDocument/2006/relationships/hyperlink" Target="consultantplus://offline/ref=FCC4FC1E4BC2D66C87842F7ADF28DF800C1FD37E5E4879B2BEEA81747EC84C78F0933CA377F4A66Dg6I" TargetMode="External"/><Relationship Id="rId2" Type="http://schemas.openxmlformats.org/officeDocument/2006/relationships/settings" Target="settings.xml"/><Relationship Id="rId16" Type="http://schemas.openxmlformats.org/officeDocument/2006/relationships/hyperlink" Target="consultantplus://offline/ref=FCC4FC1E4BC2D66C87842F7ADF28DF800C1FD37E5E4879B2BEEA81747EC84C78F0933CA377FBA76Dg7I" TargetMode="External"/><Relationship Id="rId20" Type="http://schemas.openxmlformats.org/officeDocument/2006/relationships/hyperlink" Target="consultantplus://offline/ref=FCC4FC1E4BC2D66C87842668DD28DF800E1ED5715E4524B8B6B38D7679C7136FF7DA30A277F2A6D067g9I" TargetMode="External"/><Relationship Id="rId1" Type="http://schemas.openxmlformats.org/officeDocument/2006/relationships/styles" Target="styles.xml"/><Relationship Id="rId6" Type="http://schemas.openxmlformats.org/officeDocument/2006/relationships/hyperlink" Target="consultantplus://offline/ref=FCC4FC1E4BC2D66C87842668DD28DF800A19DD72574879B2BEEA81747EC84C78F0933CA377F2A56Dg1I" TargetMode="External"/><Relationship Id="rId11" Type="http://schemas.openxmlformats.org/officeDocument/2006/relationships/hyperlink" Target="consultantplus://offline/ref=FCC4FC1E4BC2D66C87842668DD28DF800E18D771524524B8B6B38D7679C7136FF7DA30A277F2A4D767gCI" TargetMode="External"/><Relationship Id="rId24" Type="http://schemas.openxmlformats.org/officeDocument/2006/relationships/theme" Target="theme/theme1.xml"/><Relationship Id="rId5" Type="http://schemas.openxmlformats.org/officeDocument/2006/relationships/hyperlink" Target="consultantplus://offline/ref=FCC4FC1E4BC2D66C87842668DD28DF800B1CD47F524879B2BEEA817467gEI" TargetMode="External"/><Relationship Id="rId15" Type="http://schemas.openxmlformats.org/officeDocument/2006/relationships/hyperlink" Target="consultantplus://offline/ref=FCC4FC1E4BC2D66C87842668DD28DF80081BD374554879B2BEEA81747EC84C78F0933CA377F2A56Dg4I" TargetMode="External"/><Relationship Id="rId23" Type="http://schemas.openxmlformats.org/officeDocument/2006/relationships/fontTable" Target="fontTable.xml"/><Relationship Id="rId10" Type="http://schemas.openxmlformats.org/officeDocument/2006/relationships/hyperlink" Target="consultantplus://offline/ref=FCC4FC1E4BC2D66C87842668DD28DF800E1FD57F534B24B8B6B38D7679C7136FF7DA30A277F2A5D767gAI" TargetMode="External"/><Relationship Id="rId19" Type="http://schemas.openxmlformats.org/officeDocument/2006/relationships/hyperlink" Target="consultantplus://offline/ref=FCC4FC1E4BC2D66C87842F7ADF28DF800C1FD37E5E4879B2BEEA81747EC84C78F0933CA377F6A16Dg5I" TargetMode="External"/><Relationship Id="rId4" Type="http://schemas.openxmlformats.org/officeDocument/2006/relationships/hyperlink" Target="consultantplus://offline/ref=FCC4FC1E4BC2D66C87842668DD28DF800A1BD276504879B2BEEA81747EC84C78F0933CA377F3A06Dg4I" TargetMode="External"/><Relationship Id="rId9" Type="http://schemas.openxmlformats.org/officeDocument/2006/relationships/hyperlink" Target="consultantplus://offline/ref=FCC4FC1E4BC2D66C87842F7ADF28DF800C1FD37E5E4879B2BEEA81747EC84C78F0933CA376F2A66Dg2I" TargetMode="External"/><Relationship Id="rId14" Type="http://schemas.openxmlformats.org/officeDocument/2006/relationships/hyperlink" Target="consultantplus://offline/ref=FCC4FC1E4BC2D66C87842668DD28DF800E1BD376534024B8B6B38D7679C7136FF7DA30A167g3I" TargetMode="External"/><Relationship Id="rId22" Type="http://schemas.openxmlformats.org/officeDocument/2006/relationships/hyperlink" Target="consultantplus://offline/ref=FCC4FC1E4BC2D66C87842668DD28DF800E18D47F504424B8B6B38D7679C7136FF7DA30A277F2A6D367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9551</Words>
  <Characters>54443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63867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219-2</dc:creator>
  <cp:keywords/>
  <dc:description/>
  <cp:lastModifiedBy>219-2</cp:lastModifiedBy>
  <cp:revision>1</cp:revision>
  <dcterms:created xsi:type="dcterms:W3CDTF">2014-09-10T08:32:00Z</dcterms:created>
  <dcterms:modified xsi:type="dcterms:W3CDTF">2014-09-10T09:37:00Z</dcterms:modified>
</cp:coreProperties>
</file>